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F0A9D" w14:textId="77777777" w:rsidR="00CA59AB" w:rsidRDefault="00CA59AB" w:rsidP="00CA59AB">
      <w:pPr>
        <w:tabs>
          <w:tab w:val="left" w:pos="360"/>
        </w:tabs>
        <w:ind w:hanging="540"/>
        <w:jc w:val="both"/>
        <w:rPr>
          <w:b/>
        </w:rPr>
      </w:pPr>
    </w:p>
    <w:p w14:paraId="7F06F3F6" w14:textId="77777777" w:rsidR="00CA59AB" w:rsidRDefault="00CA59AB" w:rsidP="00CA59AB">
      <w:r>
        <w:rPr>
          <w:noProof/>
        </w:rPr>
        <w:drawing>
          <wp:inline distT="0" distB="0" distL="0" distR="0" wp14:anchorId="5496B2E0" wp14:editId="34591152">
            <wp:extent cx="2781300" cy="1209675"/>
            <wp:effectExtent l="0" t="0" r="0" b="0"/>
            <wp:docPr id="1188870705" name="Picture 118887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81300" cy="1209675"/>
                    </a:xfrm>
                    <a:prstGeom prst="rect">
                      <a:avLst/>
                    </a:prstGeom>
                  </pic:spPr>
                </pic:pic>
              </a:graphicData>
            </a:graphic>
          </wp:inline>
        </w:drawing>
      </w:r>
    </w:p>
    <w:p w14:paraId="48CA16C8" w14:textId="77777777" w:rsidR="00CA59AB" w:rsidRDefault="00CA59AB" w:rsidP="00CA59AB"/>
    <w:p w14:paraId="0BD8DE96" w14:textId="77777777" w:rsidR="00CA59AB" w:rsidRDefault="00CA59AB" w:rsidP="00CA59AB">
      <w:pPr>
        <w:rPr>
          <w:rFonts w:ascii="Open Sans" w:eastAsia="Open Sans" w:hAnsi="Open Sans" w:cs="Open Sans"/>
          <w:color w:val="002F56"/>
          <w:sz w:val="44"/>
          <w:szCs w:val="44"/>
        </w:rPr>
      </w:pPr>
      <w:r w:rsidRPr="23115DF7">
        <w:rPr>
          <w:rFonts w:ascii="Open Sans" w:eastAsia="Open Sans" w:hAnsi="Open Sans" w:cs="Open Sans"/>
          <w:color w:val="002F56"/>
          <w:sz w:val="44"/>
          <w:szCs w:val="44"/>
        </w:rPr>
        <w:t xml:space="preserve">Additional Assessment Materials </w:t>
      </w:r>
    </w:p>
    <w:p w14:paraId="19DFD17F" w14:textId="77777777" w:rsidR="00CA59AB" w:rsidRDefault="00CA59AB" w:rsidP="00CA59AB">
      <w:pPr>
        <w:rPr>
          <w:rFonts w:ascii="Open Sans" w:eastAsia="Open Sans" w:hAnsi="Open Sans" w:cs="Open Sans"/>
          <w:color w:val="002F56"/>
          <w:sz w:val="44"/>
          <w:szCs w:val="44"/>
        </w:rPr>
      </w:pPr>
      <w:r w:rsidRPr="23115DF7">
        <w:rPr>
          <w:rFonts w:ascii="Open Sans" w:eastAsia="Open Sans" w:hAnsi="Open Sans" w:cs="Open Sans"/>
          <w:color w:val="002F56"/>
          <w:sz w:val="44"/>
          <w:szCs w:val="44"/>
        </w:rPr>
        <w:t>Summer 2021</w:t>
      </w:r>
    </w:p>
    <w:p w14:paraId="3A74C709" w14:textId="77777777" w:rsidR="00CA59AB" w:rsidRDefault="00CA59AB" w:rsidP="00CA59AB">
      <w:pPr>
        <w:rPr>
          <w:rFonts w:ascii="Open Sans" w:eastAsia="Open Sans" w:hAnsi="Open Sans" w:cs="Open Sans"/>
          <w:color w:val="007EA2"/>
          <w:sz w:val="44"/>
          <w:szCs w:val="44"/>
        </w:rPr>
      </w:pPr>
      <w:r>
        <w:br/>
      </w:r>
      <w:r w:rsidRPr="23115DF7">
        <w:rPr>
          <w:rFonts w:ascii="Open Sans" w:eastAsia="Open Sans" w:hAnsi="Open Sans" w:cs="Open Sans"/>
          <w:color w:val="007EA2"/>
          <w:sz w:val="44"/>
          <w:szCs w:val="44"/>
        </w:rPr>
        <w:t xml:space="preserve">Pearson Edexcel </w:t>
      </w:r>
      <w:r>
        <w:rPr>
          <w:rFonts w:ascii="Open Sans" w:eastAsia="Open Sans" w:hAnsi="Open Sans" w:cs="Open Sans"/>
          <w:color w:val="007EA2"/>
          <w:sz w:val="44"/>
          <w:szCs w:val="44"/>
        </w:rPr>
        <w:t>GCE</w:t>
      </w:r>
      <w:r w:rsidRPr="23115DF7">
        <w:rPr>
          <w:rFonts w:ascii="Open Sans" w:eastAsia="Open Sans" w:hAnsi="Open Sans" w:cs="Open Sans"/>
          <w:color w:val="007EA2"/>
          <w:sz w:val="44"/>
          <w:szCs w:val="44"/>
        </w:rPr>
        <w:t xml:space="preserve"> in </w:t>
      </w:r>
      <w:r>
        <w:rPr>
          <w:rFonts w:ascii="Open Sans" w:eastAsia="Open Sans" w:hAnsi="Open Sans" w:cs="Open Sans"/>
          <w:color w:val="007EA2"/>
          <w:sz w:val="44"/>
          <w:szCs w:val="44"/>
        </w:rPr>
        <w:t>Mathematics</w:t>
      </w:r>
      <w:r w:rsidRPr="23115DF7">
        <w:rPr>
          <w:rFonts w:ascii="Open Sans" w:eastAsia="Open Sans" w:hAnsi="Open Sans" w:cs="Open Sans"/>
          <w:color w:val="007EA2"/>
          <w:sz w:val="44"/>
          <w:szCs w:val="44"/>
        </w:rPr>
        <w:t xml:space="preserve"> </w:t>
      </w:r>
    </w:p>
    <w:p w14:paraId="2D046C34" w14:textId="28CEA0F4" w:rsidR="00CA59AB" w:rsidRDefault="00CA59AB" w:rsidP="00CA59AB">
      <w:pPr>
        <w:rPr>
          <w:rFonts w:ascii="Open Sans" w:eastAsia="Open Sans" w:hAnsi="Open Sans" w:cs="Open Sans"/>
          <w:color w:val="007EA2"/>
          <w:sz w:val="44"/>
          <w:szCs w:val="44"/>
        </w:rPr>
      </w:pPr>
      <w:r>
        <w:rPr>
          <w:rFonts w:ascii="Open Sans" w:eastAsia="Open Sans" w:hAnsi="Open Sans" w:cs="Open Sans"/>
          <w:color w:val="007EA2"/>
          <w:sz w:val="44"/>
          <w:szCs w:val="44"/>
        </w:rPr>
        <w:t>9FM0_3B</w:t>
      </w:r>
      <w:r w:rsidR="00B86AFE">
        <w:rPr>
          <w:rFonts w:ascii="Open Sans" w:eastAsia="Open Sans" w:hAnsi="Open Sans" w:cs="Open Sans"/>
          <w:color w:val="007EA2"/>
          <w:sz w:val="44"/>
          <w:szCs w:val="44"/>
        </w:rPr>
        <w:t xml:space="preserve"> (Public release version)</w:t>
      </w:r>
    </w:p>
    <w:p w14:paraId="1DB7C8C1" w14:textId="77777777" w:rsidR="00CA59AB" w:rsidRDefault="00CA59AB" w:rsidP="00CA59AB">
      <w:pPr>
        <w:rPr>
          <w:rFonts w:ascii="Open Sans" w:eastAsia="Open Sans" w:hAnsi="Open Sans" w:cs="Open Sans"/>
          <w:sz w:val="43"/>
          <w:szCs w:val="43"/>
        </w:rPr>
      </w:pPr>
      <w:r w:rsidRPr="770D666E">
        <w:rPr>
          <w:rFonts w:ascii="Open Sans" w:eastAsia="Open Sans" w:hAnsi="Open Sans" w:cs="Open Sans"/>
          <w:sz w:val="43"/>
          <w:szCs w:val="43"/>
        </w:rPr>
        <w:t xml:space="preserve"> </w:t>
      </w:r>
    </w:p>
    <w:p w14:paraId="2E9D60FE" w14:textId="352B4DBE" w:rsidR="00CA59AB" w:rsidRDefault="00CA59AB" w:rsidP="00CA59AB">
      <w:pPr>
        <w:rPr>
          <w:rFonts w:ascii="Open Sans" w:eastAsia="Open Sans" w:hAnsi="Open Sans" w:cs="Open Sans"/>
          <w:color w:val="007EA2"/>
          <w:sz w:val="44"/>
          <w:szCs w:val="44"/>
        </w:rPr>
      </w:pPr>
      <w:r w:rsidRPr="23115DF7">
        <w:rPr>
          <w:rFonts w:ascii="Open Sans" w:eastAsia="Open Sans" w:hAnsi="Open Sans" w:cs="Open Sans"/>
          <w:color w:val="007EA2"/>
          <w:sz w:val="44"/>
          <w:szCs w:val="44"/>
        </w:rPr>
        <w:t xml:space="preserve">Resource Set </w:t>
      </w:r>
      <w:r>
        <w:rPr>
          <w:rFonts w:ascii="Open Sans" w:eastAsia="Open Sans" w:hAnsi="Open Sans" w:cs="Open Sans"/>
          <w:color w:val="007EA2"/>
          <w:sz w:val="44"/>
          <w:szCs w:val="44"/>
        </w:rPr>
        <w:t>1</w:t>
      </w:r>
      <w:r w:rsidRPr="23115DF7">
        <w:rPr>
          <w:rFonts w:ascii="Open Sans" w:eastAsia="Open Sans" w:hAnsi="Open Sans" w:cs="Open Sans"/>
          <w:color w:val="007EA2"/>
          <w:sz w:val="44"/>
          <w:szCs w:val="44"/>
        </w:rPr>
        <w:t xml:space="preserve">: </w:t>
      </w:r>
      <w:r>
        <w:rPr>
          <w:rFonts w:ascii="Open Sans" w:eastAsia="Open Sans" w:hAnsi="Open Sans" w:cs="Open Sans"/>
          <w:color w:val="007EA2"/>
          <w:sz w:val="44"/>
          <w:szCs w:val="44"/>
        </w:rPr>
        <w:t>Topic 2</w:t>
      </w:r>
    </w:p>
    <w:p w14:paraId="669EB1AF" w14:textId="229F0238" w:rsidR="00CA59AB" w:rsidRDefault="00CA59AB" w:rsidP="00CA59AB">
      <w:pPr>
        <w:rPr>
          <w:rFonts w:ascii="Open Sans" w:eastAsia="Open Sans" w:hAnsi="Open Sans" w:cs="Open Sans"/>
          <w:color w:val="007EA2"/>
          <w:sz w:val="44"/>
          <w:szCs w:val="44"/>
        </w:rPr>
      </w:pPr>
      <w:r>
        <w:rPr>
          <w:rFonts w:ascii="Open Sans" w:eastAsia="Open Sans" w:hAnsi="Open Sans" w:cs="Open Sans"/>
          <w:color w:val="007EA2"/>
          <w:sz w:val="44"/>
          <w:szCs w:val="44"/>
        </w:rPr>
        <w:t>Poisson and Binomial</w:t>
      </w:r>
      <w:r>
        <w:br/>
      </w:r>
    </w:p>
    <w:p w14:paraId="7113765D" w14:textId="77777777" w:rsidR="00CA59AB" w:rsidRDefault="00CA59AB" w:rsidP="00CA59AB">
      <w:pPr>
        <w:rPr>
          <w:rFonts w:ascii="Open Sans" w:eastAsia="Open Sans" w:hAnsi="Open Sans" w:cs="Open Sans"/>
          <w:color w:val="007EA2"/>
          <w:sz w:val="44"/>
          <w:szCs w:val="44"/>
        </w:rPr>
      </w:pPr>
    </w:p>
    <w:p w14:paraId="12B0CE4A" w14:textId="77777777" w:rsidR="00CA59AB" w:rsidRDefault="00CA59AB" w:rsidP="00CA59AB">
      <w:r>
        <w:br/>
      </w:r>
    </w:p>
    <w:p w14:paraId="23E6B424" w14:textId="77777777" w:rsidR="00CA59AB" w:rsidRDefault="00CA59AB" w:rsidP="00CA59AB">
      <w:r w:rsidRPr="770D666E">
        <w:br w:type="page"/>
      </w:r>
    </w:p>
    <w:p w14:paraId="649998F3" w14:textId="77777777" w:rsidR="00CA59AB" w:rsidRDefault="00CA59AB" w:rsidP="00CA59AB">
      <w:pPr>
        <w:rPr>
          <w:rFonts w:ascii="Open Sans" w:eastAsia="Open Sans" w:hAnsi="Open Sans" w:cs="Open Sans"/>
          <w:sz w:val="20"/>
          <w:szCs w:val="20"/>
        </w:rPr>
      </w:pPr>
      <w:r w:rsidRPr="770D666E">
        <w:rPr>
          <w:rFonts w:ascii="Open Sans" w:eastAsia="Open Sans" w:hAnsi="Open Sans" w:cs="Open Sans"/>
          <w:sz w:val="20"/>
          <w:szCs w:val="20"/>
        </w:rPr>
        <w:lastRenderedPageBreak/>
        <w:t xml:space="preserve"> </w:t>
      </w:r>
    </w:p>
    <w:p w14:paraId="738D943E" w14:textId="77777777" w:rsidR="00CA59AB" w:rsidRDefault="00CA59AB" w:rsidP="00CA59AB">
      <w:pPr>
        <w:rPr>
          <w:rFonts w:ascii="Open Sans" w:eastAsia="Open Sans" w:hAnsi="Open Sans" w:cs="Open Sans"/>
          <w:sz w:val="20"/>
          <w:szCs w:val="20"/>
        </w:rPr>
      </w:pPr>
      <w:r w:rsidRPr="770D666E">
        <w:rPr>
          <w:rFonts w:ascii="Open Sans" w:eastAsia="Open Sans" w:hAnsi="Open Sans" w:cs="Open Sans"/>
          <w:sz w:val="20"/>
          <w:szCs w:val="20"/>
        </w:rPr>
        <w:t xml:space="preserve"> </w:t>
      </w:r>
    </w:p>
    <w:p w14:paraId="197CF2EE" w14:textId="77777777" w:rsidR="00CA59AB" w:rsidRDefault="00CA59AB" w:rsidP="00CA59AB">
      <w:pPr>
        <w:rPr>
          <w:rFonts w:ascii="Open Sans" w:eastAsia="Open Sans" w:hAnsi="Open Sans" w:cs="Open Sans"/>
          <w:sz w:val="20"/>
          <w:szCs w:val="20"/>
        </w:rPr>
      </w:pPr>
      <w:r w:rsidRPr="770D666E">
        <w:rPr>
          <w:rFonts w:ascii="Open Sans" w:eastAsia="Open Sans" w:hAnsi="Open Sans" w:cs="Open Sans"/>
          <w:sz w:val="20"/>
          <w:szCs w:val="20"/>
        </w:rPr>
        <w:t xml:space="preserve"> </w:t>
      </w:r>
    </w:p>
    <w:p w14:paraId="69805738" w14:textId="77777777" w:rsidR="00CA59AB" w:rsidRDefault="00CA59AB" w:rsidP="00CA59AB">
      <w:pPr>
        <w:rPr>
          <w:rFonts w:ascii="Open Sans" w:eastAsia="Open Sans" w:hAnsi="Open Sans" w:cs="Open Sans"/>
          <w:sz w:val="20"/>
          <w:szCs w:val="20"/>
        </w:rPr>
      </w:pPr>
    </w:p>
    <w:p w14:paraId="7B9EF979" w14:textId="77777777" w:rsidR="00CA59AB" w:rsidRDefault="00CA59AB" w:rsidP="00CA59AB">
      <w:pPr>
        <w:rPr>
          <w:rFonts w:ascii="Open Sans" w:eastAsia="Open Sans" w:hAnsi="Open Sans" w:cs="Open Sans"/>
          <w:sz w:val="20"/>
          <w:szCs w:val="20"/>
        </w:rPr>
      </w:pPr>
    </w:p>
    <w:p w14:paraId="1CD59A02" w14:textId="77777777" w:rsidR="00CA59AB" w:rsidRDefault="00CA59AB" w:rsidP="00CA59AB">
      <w:pPr>
        <w:rPr>
          <w:rFonts w:ascii="Open Sans" w:eastAsia="Open Sans" w:hAnsi="Open Sans" w:cs="Open Sans"/>
          <w:sz w:val="20"/>
          <w:szCs w:val="20"/>
        </w:rPr>
      </w:pPr>
    </w:p>
    <w:p w14:paraId="49820CBA" w14:textId="77777777" w:rsidR="00CA59AB" w:rsidRDefault="00CA59AB" w:rsidP="00CA59AB">
      <w:pPr>
        <w:rPr>
          <w:rFonts w:ascii="Open Sans" w:eastAsia="Open Sans" w:hAnsi="Open Sans" w:cs="Open Sans"/>
          <w:sz w:val="20"/>
          <w:szCs w:val="20"/>
        </w:rPr>
      </w:pPr>
    </w:p>
    <w:p w14:paraId="1D2F18C9" w14:textId="77777777" w:rsidR="00CA59AB" w:rsidRDefault="00CA59AB" w:rsidP="00CA59AB">
      <w:pPr>
        <w:rPr>
          <w:rFonts w:ascii="Open Sans" w:eastAsia="Open Sans" w:hAnsi="Open Sans" w:cs="Open Sans"/>
          <w:sz w:val="20"/>
          <w:szCs w:val="20"/>
        </w:rPr>
      </w:pPr>
    </w:p>
    <w:p w14:paraId="32D688FF" w14:textId="77777777" w:rsidR="00CA59AB" w:rsidRDefault="00CA59AB" w:rsidP="00CA59AB">
      <w:pPr>
        <w:rPr>
          <w:rFonts w:ascii="Open Sans" w:eastAsia="Open Sans" w:hAnsi="Open Sans" w:cs="Open Sans"/>
          <w:sz w:val="20"/>
          <w:szCs w:val="20"/>
        </w:rPr>
      </w:pPr>
    </w:p>
    <w:p w14:paraId="6B527E65" w14:textId="77777777" w:rsidR="00CA59AB" w:rsidRDefault="00CA59AB" w:rsidP="00CA59AB">
      <w:pPr>
        <w:rPr>
          <w:rFonts w:ascii="Open Sans" w:eastAsia="Open Sans" w:hAnsi="Open Sans" w:cs="Open Sans"/>
          <w:sz w:val="20"/>
          <w:szCs w:val="20"/>
        </w:rPr>
      </w:pPr>
    </w:p>
    <w:p w14:paraId="56C7C7C6" w14:textId="77777777" w:rsidR="00CA59AB" w:rsidRDefault="00CA59AB" w:rsidP="00CA59AB">
      <w:pPr>
        <w:rPr>
          <w:rFonts w:ascii="Open Sans" w:eastAsia="Open Sans" w:hAnsi="Open Sans" w:cs="Open Sans"/>
          <w:sz w:val="20"/>
          <w:szCs w:val="20"/>
        </w:rPr>
      </w:pPr>
    </w:p>
    <w:p w14:paraId="4947E41A" w14:textId="77777777" w:rsidR="00CA59AB" w:rsidRDefault="00CA59AB" w:rsidP="00CA59AB">
      <w:pPr>
        <w:rPr>
          <w:rFonts w:ascii="Open Sans" w:eastAsia="Open Sans" w:hAnsi="Open Sans" w:cs="Open Sans"/>
          <w:sz w:val="20"/>
          <w:szCs w:val="20"/>
        </w:rPr>
      </w:pPr>
    </w:p>
    <w:p w14:paraId="660685DF" w14:textId="77777777" w:rsidR="00CA59AB" w:rsidRDefault="00CA59AB" w:rsidP="00CA59AB">
      <w:pPr>
        <w:rPr>
          <w:rFonts w:ascii="Open Sans" w:eastAsia="Open Sans" w:hAnsi="Open Sans" w:cs="Open Sans"/>
          <w:sz w:val="20"/>
          <w:szCs w:val="20"/>
        </w:rPr>
      </w:pPr>
    </w:p>
    <w:p w14:paraId="234AA058" w14:textId="77777777" w:rsidR="00CA59AB" w:rsidRDefault="00CA59AB" w:rsidP="00CA59AB">
      <w:pPr>
        <w:rPr>
          <w:rFonts w:ascii="Open Sans" w:eastAsia="Open Sans" w:hAnsi="Open Sans" w:cs="Open Sans"/>
          <w:sz w:val="20"/>
          <w:szCs w:val="20"/>
        </w:rPr>
      </w:pPr>
    </w:p>
    <w:p w14:paraId="00F60BC4" w14:textId="77777777" w:rsidR="00CA59AB" w:rsidRDefault="00CA59AB" w:rsidP="00CA59AB">
      <w:pPr>
        <w:rPr>
          <w:rFonts w:ascii="Open Sans" w:eastAsia="Open Sans" w:hAnsi="Open Sans" w:cs="Open Sans"/>
          <w:sz w:val="20"/>
          <w:szCs w:val="20"/>
        </w:rPr>
      </w:pPr>
    </w:p>
    <w:p w14:paraId="7A2E0FBA" w14:textId="77777777" w:rsidR="00CA59AB" w:rsidRDefault="00CA59AB" w:rsidP="00CA59AB">
      <w:pPr>
        <w:rPr>
          <w:rFonts w:ascii="Open Sans" w:eastAsia="Open Sans" w:hAnsi="Open Sans" w:cs="Open Sans"/>
          <w:sz w:val="20"/>
          <w:szCs w:val="20"/>
        </w:rPr>
      </w:pPr>
    </w:p>
    <w:p w14:paraId="541E553F" w14:textId="77777777" w:rsidR="00CA59AB" w:rsidRDefault="00CA59AB" w:rsidP="00CA59AB">
      <w:pPr>
        <w:rPr>
          <w:rFonts w:ascii="Open Sans" w:eastAsia="Open Sans" w:hAnsi="Open Sans" w:cs="Open Sans"/>
          <w:sz w:val="20"/>
          <w:szCs w:val="20"/>
        </w:rPr>
      </w:pPr>
    </w:p>
    <w:p w14:paraId="2AB92EE0" w14:textId="77777777" w:rsidR="00CA59AB" w:rsidRDefault="00CA59AB" w:rsidP="00CA59AB">
      <w:pPr>
        <w:pStyle w:val="Heading1"/>
        <w:rPr>
          <w:rFonts w:ascii="Open Sans" w:eastAsia="Open Sans" w:hAnsi="Open Sans" w:cs="Open Sans"/>
          <w:b/>
          <w:bCs w:val="0"/>
          <w:color w:val="auto"/>
          <w:sz w:val="22"/>
          <w:szCs w:val="22"/>
        </w:rPr>
      </w:pPr>
      <w:r w:rsidRPr="770D666E">
        <w:rPr>
          <w:rFonts w:ascii="Open Sans" w:eastAsia="Open Sans" w:hAnsi="Open Sans" w:cs="Open Sans"/>
          <w:b/>
          <w:color w:val="auto"/>
          <w:sz w:val="22"/>
          <w:szCs w:val="22"/>
        </w:rPr>
        <w:t>Pearson: helping people progress, everywhere</w:t>
      </w:r>
    </w:p>
    <w:p w14:paraId="1D480AD0" w14:textId="77777777" w:rsidR="00CA59AB" w:rsidRDefault="00CA59AB" w:rsidP="00CA59AB">
      <w:pPr>
        <w:rPr>
          <w:rFonts w:ascii="Open Sans" w:eastAsia="Open Sans" w:hAnsi="Open Sans" w:cs="Open Sans"/>
          <w:b/>
          <w:bCs/>
        </w:rPr>
      </w:pPr>
      <w:r w:rsidRPr="770D666E">
        <w:rPr>
          <w:rFonts w:ascii="Open Sans" w:eastAsia="Open Sans" w:hAnsi="Open Sans" w:cs="Open Sans"/>
          <w:b/>
          <w:bCs/>
        </w:rPr>
        <w:t xml:space="preserve"> </w:t>
      </w:r>
    </w:p>
    <w:p w14:paraId="6FD39351" w14:textId="77777777" w:rsidR="00CA59AB" w:rsidRDefault="00CA59AB" w:rsidP="00CA59AB">
      <w:pPr>
        <w:jc w:val="both"/>
      </w:pPr>
      <w:r w:rsidRPr="770D666E">
        <w:rPr>
          <w:rFonts w:ascii="Open Sans" w:eastAsia="Open Sans" w:hAnsi="Open Sans" w:cs="Open San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Find out more about how we can help you and your students at: </w:t>
      </w:r>
      <w:hyperlink r:id="rId9">
        <w:r w:rsidRPr="770D666E">
          <w:rPr>
            <w:rStyle w:val="Hyperlink"/>
            <w:rFonts w:eastAsia="Open Sans" w:cs="Open Sans"/>
          </w:rPr>
          <w:t>www.pearson.com/uk</w:t>
        </w:r>
      </w:hyperlink>
    </w:p>
    <w:p w14:paraId="22C78EC0" w14:textId="77777777" w:rsidR="00CA59AB" w:rsidRDefault="00CA59AB" w:rsidP="00CA59AB">
      <w:pPr>
        <w:rPr>
          <w:rFonts w:ascii="Open Sans" w:eastAsia="Open Sans" w:hAnsi="Open Sans" w:cs="Open Sans"/>
          <w:sz w:val="20"/>
          <w:szCs w:val="20"/>
        </w:rPr>
      </w:pPr>
      <w:r w:rsidRPr="770D666E">
        <w:rPr>
          <w:rFonts w:ascii="Open Sans" w:eastAsia="Open Sans" w:hAnsi="Open Sans" w:cs="Open Sans"/>
          <w:sz w:val="20"/>
          <w:szCs w:val="20"/>
        </w:rPr>
        <w:t xml:space="preserve"> </w:t>
      </w:r>
    </w:p>
    <w:p w14:paraId="5CBC2D32" w14:textId="77777777" w:rsidR="00CA59AB" w:rsidRDefault="00CA59AB" w:rsidP="00CA59AB">
      <w:pPr>
        <w:rPr>
          <w:rFonts w:ascii="Open Sans" w:eastAsia="Open Sans" w:hAnsi="Open Sans" w:cs="Open Sans"/>
          <w:sz w:val="20"/>
          <w:szCs w:val="20"/>
        </w:rPr>
      </w:pPr>
    </w:p>
    <w:p w14:paraId="3A1EC203" w14:textId="77777777" w:rsidR="00CA59AB" w:rsidRDefault="00CA59AB" w:rsidP="00CA59AB">
      <w:pPr>
        <w:rPr>
          <w:rFonts w:ascii="Open Sans" w:eastAsia="Open Sans" w:hAnsi="Open Sans" w:cs="Open Sans"/>
        </w:rPr>
      </w:pPr>
      <w:r w:rsidRPr="23115DF7">
        <w:rPr>
          <w:rFonts w:ascii="Open Sans" w:eastAsia="Open Sans" w:hAnsi="Open Sans" w:cs="Open Sans"/>
        </w:rPr>
        <w:t>Additional Assessment Materials, Summer 2021</w:t>
      </w:r>
    </w:p>
    <w:p w14:paraId="4905C7AE" w14:textId="77777777" w:rsidR="00CA59AB" w:rsidRDefault="00CA59AB" w:rsidP="00CA59AB">
      <w:pPr>
        <w:rPr>
          <w:rFonts w:ascii="Open Sans" w:eastAsia="Open Sans" w:hAnsi="Open Sans" w:cs="Open Sans"/>
        </w:rPr>
      </w:pPr>
      <w:r w:rsidRPr="770D666E">
        <w:rPr>
          <w:rFonts w:ascii="Open Sans" w:eastAsia="Open Sans" w:hAnsi="Open Sans" w:cs="Open Sans"/>
        </w:rPr>
        <w:t>All the material in this publication is copyright</w:t>
      </w:r>
    </w:p>
    <w:p w14:paraId="7DCA28D6" w14:textId="77777777" w:rsidR="00CA59AB" w:rsidRDefault="00CA59AB" w:rsidP="00CA59AB">
      <w:pPr>
        <w:rPr>
          <w:rFonts w:ascii="Open Sans" w:eastAsia="Open Sans" w:hAnsi="Open Sans" w:cs="Open Sans"/>
        </w:rPr>
      </w:pPr>
      <w:r w:rsidRPr="770D666E">
        <w:rPr>
          <w:rFonts w:ascii="Open Sans" w:eastAsia="Open Sans" w:hAnsi="Open Sans" w:cs="Open Sans"/>
        </w:rPr>
        <w:t>© Pearson Education Ltd 2021</w:t>
      </w:r>
    </w:p>
    <w:p w14:paraId="3F49B7BC" w14:textId="77777777" w:rsidR="00B86AFE" w:rsidRPr="00CD5373" w:rsidRDefault="00CA59AB" w:rsidP="00B86AFE">
      <w:pPr>
        <w:rPr>
          <w:rFonts w:ascii="Open Sans" w:eastAsia="Open Sans" w:hAnsi="Open Sans"/>
          <w:b/>
          <w:bCs/>
        </w:rPr>
      </w:pPr>
      <w:r w:rsidRPr="23115DF7">
        <w:rPr>
          <w:b/>
          <w:bCs/>
        </w:rPr>
        <w:br w:type="page"/>
      </w:r>
      <w:r w:rsidR="00B86AFE" w:rsidRPr="00CD5373">
        <w:rPr>
          <w:rFonts w:ascii="Open Sans" w:eastAsia="Open Sans" w:hAnsi="Open Sans"/>
          <w:b/>
          <w:bCs/>
        </w:rPr>
        <w:lastRenderedPageBreak/>
        <w:t>General guidance to Additional Assessment Materials for use in 2021 </w:t>
      </w:r>
    </w:p>
    <w:p w14:paraId="0A1A8689" w14:textId="77777777" w:rsidR="00B86AFE" w:rsidRPr="00BF0992" w:rsidRDefault="00B86AFE" w:rsidP="00B86AFE">
      <w:pPr>
        <w:pStyle w:val="xxxxxxparagraph"/>
        <w:shd w:val="clear" w:color="auto" w:fill="FFFFFF"/>
        <w:spacing w:before="0" w:beforeAutospacing="0" w:after="0" w:afterAutospacing="0"/>
        <w:textAlignment w:val="baseline"/>
        <w:rPr>
          <w:rFonts w:ascii="Open Sans" w:eastAsia="Open Sans" w:hAnsi="Open Sans" w:cs="Open Sans"/>
          <w:b/>
          <w:bCs/>
          <w:sz w:val="22"/>
          <w:szCs w:val="22"/>
          <w:lang w:eastAsia="en-US"/>
        </w:rPr>
      </w:pPr>
      <w:r w:rsidRPr="00BF0992">
        <w:rPr>
          <w:rFonts w:ascii="Open Sans" w:eastAsia="Open Sans" w:hAnsi="Open Sans"/>
          <w:b/>
          <w:bCs/>
          <w:lang w:eastAsia="en-US"/>
        </w:rPr>
        <w:t>Context</w:t>
      </w:r>
      <w:r w:rsidRPr="00BF0992">
        <w:rPr>
          <w:rFonts w:eastAsia="Open Sans"/>
          <w:b/>
          <w:bCs/>
          <w:lang w:eastAsia="en-US"/>
        </w:rPr>
        <w:t> </w:t>
      </w:r>
    </w:p>
    <w:p w14:paraId="36A7E413" w14:textId="77777777" w:rsidR="00B86AFE" w:rsidRPr="00BF0992" w:rsidRDefault="00B86AFE" w:rsidP="00B86AFE">
      <w:pPr>
        <w:pStyle w:val="xxxxxxparagraph"/>
        <w:numPr>
          <w:ilvl w:val="0"/>
          <w:numId w:val="6"/>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Additional Assessment Materials are being produced for GCSE, AS and A levels (with the exception of Art and Design).</w:t>
      </w:r>
      <w:r w:rsidRPr="00BF0992">
        <w:rPr>
          <w:rFonts w:eastAsia="Open Sans"/>
          <w:lang w:eastAsia="en-US"/>
        </w:rPr>
        <w:t> </w:t>
      </w:r>
    </w:p>
    <w:p w14:paraId="61E5907B" w14:textId="77777777" w:rsidR="00B86AFE" w:rsidRPr="00BF0992" w:rsidRDefault="00B86AFE" w:rsidP="00B86AFE">
      <w:pPr>
        <w:pStyle w:val="xxxxxxparagraph"/>
        <w:numPr>
          <w:ilvl w:val="0"/>
          <w:numId w:val="6"/>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The Additional Assessment Materials presented in this booklet are an optional part of the range of evidence teachers may use when deciding on a candidate’s grade.</w:t>
      </w:r>
      <w:r w:rsidRPr="00BF0992">
        <w:rPr>
          <w:rFonts w:eastAsia="Open Sans"/>
          <w:lang w:eastAsia="en-US"/>
        </w:rPr>
        <w:t> </w:t>
      </w:r>
    </w:p>
    <w:p w14:paraId="3EE4A7E2" w14:textId="77777777" w:rsidR="00B86AFE" w:rsidRPr="00BF0992" w:rsidRDefault="00B86AFE" w:rsidP="00B86AFE">
      <w:pPr>
        <w:pStyle w:val="xxxxxxparagraph"/>
        <w:numPr>
          <w:ilvl w:val="0"/>
          <w:numId w:val="6"/>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2021 Additional Assessment Materials have been drawn from previous examination materials, namely past papers. </w:t>
      </w:r>
      <w:r w:rsidRPr="00BF0992">
        <w:rPr>
          <w:rFonts w:eastAsia="Open Sans"/>
          <w:lang w:eastAsia="en-US"/>
        </w:rPr>
        <w:t> </w:t>
      </w:r>
    </w:p>
    <w:p w14:paraId="650963D6" w14:textId="77777777" w:rsidR="00B86AFE" w:rsidRPr="00BF0992" w:rsidRDefault="00B86AFE" w:rsidP="00B86AFE">
      <w:pPr>
        <w:pStyle w:val="xxxxxxparagraph"/>
        <w:numPr>
          <w:ilvl w:val="0"/>
          <w:numId w:val="6"/>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Additional Assessment Materials have come from past papers both published (those materials available publicly) and unpublished (those currently under padlock to our centres) presented in a different format to allow teachers to adapt them for use with candidate.</w:t>
      </w:r>
      <w:r w:rsidRPr="00BF0992">
        <w:rPr>
          <w:rFonts w:eastAsia="Open Sans"/>
          <w:lang w:eastAsia="en-US"/>
        </w:rPr>
        <w:t> </w:t>
      </w:r>
    </w:p>
    <w:p w14:paraId="344807AC" w14:textId="77777777" w:rsidR="00B86AFE" w:rsidRPr="00BF0992" w:rsidRDefault="00B86AFE" w:rsidP="00B86AFE">
      <w:pPr>
        <w:pStyle w:val="xxxxxxparagraph"/>
        <w:shd w:val="clear" w:color="auto" w:fill="FFFFFF"/>
        <w:spacing w:before="0" w:beforeAutospacing="0" w:after="0" w:afterAutospacing="0"/>
        <w:ind w:left="720"/>
        <w:textAlignment w:val="baseline"/>
        <w:rPr>
          <w:rFonts w:ascii="Open Sans" w:eastAsia="Open Sans" w:hAnsi="Open Sans" w:cs="Open Sans"/>
          <w:sz w:val="22"/>
          <w:szCs w:val="22"/>
          <w:lang w:eastAsia="en-US"/>
        </w:rPr>
      </w:pPr>
    </w:p>
    <w:p w14:paraId="4A5B1FC9" w14:textId="77777777" w:rsidR="00B86AFE" w:rsidRPr="00BF0992" w:rsidRDefault="00B86AFE" w:rsidP="00B86AFE">
      <w:pPr>
        <w:pStyle w:val="xxxxxxparagraph"/>
        <w:shd w:val="clear" w:color="auto" w:fill="FFFFFF"/>
        <w:spacing w:before="0" w:beforeAutospacing="0" w:after="0" w:afterAutospacing="0"/>
        <w:textAlignment w:val="baseline"/>
        <w:rPr>
          <w:rFonts w:ascii="Open Sans" w:eastAsia="Open Sans" w:hAnsi="Open Sans" w:cs="Open Sans"/>
          <w:b/>
          <w:bCs/>
          <w:sz w:val="22"/>
          <w:szCs w:val="22"/>
          <w:lang w:eastAsia="en-US"/>
        </w:rPr>
      </w:pPr>
      <w:r w:rsidRPr="00BF0992">
        <w:rPr>
          <w:rFonts w:ascii="Open Sans" w:eastAsia="Open Sans" w:hAnsi="Open Sans"/>
          <w:b/>
          <w:bCs/>
          <w:lang w:eastAsia="en-US"/>
        </w:rPr>
        <w:t>Purpose</w:t>
      </w:r>
      <w:r w:rsidRPr="00BF0992">
        <w:rPr>
          <w:rFonts w:eastAsia="Open Sans"/>
          <w:b/>
          <w:bCs/>
          <w:lang w:eastAsia="en-US"/>
        </w:rPr>
        <w:t> </w:t>
      </w:r>
    </w:p>
    <w:p w14:paraId="24DF34BE" w14:textId="77777777" w:rsidR="00B86AFE" w:rsidRPr="00BF0992" w:rsidRDefault="00B86AFE" w:rsidP="00B86AFE">
      <w:pPr>
        <w:pStyle w:val="xxxxxxparagraph"/>
        <w:numPr>
          <w:ilvl w:val="0"/>
          <w:numId w:val="7"/>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The purpose of this resource to provide qualification-specific sets/groups of questions covering the knowledge, skills and understanding relevant to this Pearson qualification. </w:t>
      </w:r>
      <w:r w:rsidRPr="00BF0992">
        <w:rPr>
          <w:rFonts w:eastAsia="Open Sans"/>
          <w:lang w:eastAsia="en-US"/>
        </w:rPr>
        <w:t> </w:t>
      </w:r>
    </w:p>
    <w:p w14:paraId="21F724E2" w14:textId="77777777" w:rsidR="00B86AFE" w:rsidRPr="00BF0992" w:rsidRDefault="00B86AFE" w:rsidP="00B86AFE">
      <w:pPr>
        <w:pStyle w:val="xxxxxxparagraph"/>
        <w:numPr>
          <w:ilvl w:val="0"/>
          <w:numId w:val="7"/>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This document should be used in conjunction with the mapping guidance which will map content and/or skills covered within each set of questions. </w:t>
      </w:r>
      <w:r w:rsidRPr="00BF0992">
        <w:rPr>
          <w:rFonts w:eastAsia="Open Sans"/>
          <w:lang w:eastAsia="en-US"/>
        </w:rPr>
        <w:t> </w:t>
      </w:r>
    </w:p>
    <w:p w14:paraId="214EACFF" w14:textId="77777777" w:rsidR="00B86AFE" w:rsidRPr="00BF0992" w:rsidRDefault="00B86AFE" w:rsidP="00B86AFE">
      <w:pPr>
        <w:pStyle w:val="xxxxxxparagraph"/>
        <w:numPr>
          <w:ilvl w:val="0"/>
          <w:numId w:val="7"/>
        </w:numPr>
        <w:shd w:val="clear" w:color="auto" w:fill="FFFFFF"/>
        <w:spacing w:before="0" w:beforeAutospacing="0" w:after="0" w:afterAutospacing="0"/>
        <w:textAlignment w:val="baseline"/>
        <w:rPr>
          <w:rFonts w:ascii="Open Sans" w:eastAsia="Open Sans" w:hAnsi="Open Sans" w:cs="Open Sans"/>
          <w:sz w:val="22"/>
          <w:szCs w:val="22"/>
          <w:lang w:eastAsia="en-US"/>
        </w:rPr>
      </w:pPr>
      <w:r>
        <w:rPr>
          <w:rFonts w:ascii="Open Sans" w:eastAsia="Open Sans" w:hAnsi="Open Sans"/>
          <w:lang w:eastAsia="en-US"/>
        </w:rPr>
        <w:t>Th</w:t>
      </w:r>
      <w:r w:rsidRPr="00BF0992">
        <w:rPr>
          <w:rFonts w:ascii="Open Sans" w:eastAsia="Open Sans" w:hAnsi="Open Sans"/>
          <w:lang w:eastAsia="en-US"/>
        </w:rPr>
        <w:t>ese materials are only intended to support the summer 2021 series. </w:t>
      </w:r>
      <w:r w:rsidRPr="00BF0992">
        <w:rPr>
          <w:rFonts w:eastAsia="Open Sans"/>
          <w:lang w:eastAsia="en-US"/>
        </w:rPr>
        <w:t> </w:t>
      </w:r>
    </w:p>
    <w:p w14:paraId="6E5F2EE3" w14:textId="624F83A2" w:rsidR="00CA59AB" w:rsidRDefault="00CA59AB" w:rsidP="00B86AFE">
      <w:pPr>
        <w:rPr>
          <w:b/>
        </w:rPr>
      </w:pPr>
      <w:r>
        <w:rPr>
          <w:b/>
        </w:rPr>
        <w:br w:type="page"/>
      </w:r>
    </w:p>
    <w:p w14:paraId="05EAE77B" w14:textId="77777777" w:rsidR="00CA59AB" w:rsidRDefault="00CA59AB" w:rsidP="000E52D8">
      <w:pPr>
        <w:tabs>
          <w:tab w:val="left" w:pos="418"/>
        </w:tabs>
        <w:autoSpaceDE w:val="0"/>
        <w:autoSpaceDN w:val="0"/>
        <w:adjustRightInd w:val="0"/>
        <w:ind w:hanging="360"/>
        <w:jc w:val="both"/>
      </w:pPr>
    </w:p>
    <w:p w14:paraId="2EFFF96C" w14:textId="1325A98F" w:rsidR="000E52D8" w:rsidRDefault="000E52D8" w:rsidP="000E52D8">
      <w:pPr>
        <w:pStyle w:val="ListParagraph"/>
        <w:numPr>
          <w:ilvl w:val="0"/>
          <w:numId w:val="1"/>
        </w:numPr>
        <w:tabs>
          <w:tab w:val="left" w:pos="418"/>
        </w:tabs>
        <w:autoSpaceDE w:val="0"/>
        <w:autoSpaceDN w:val="0"/>
        <w:adjustRightInd w:val="0"/>
        <w:ind w:left="0"/>
        <w:jc w:val="both"/>
      </w:pPr>
      <w:r>
        <w:t xml:space="preserve">The random variable </w:t>
      </w:r>
      <w:r w:rsidRPr="000E52D8">
        <w:rPr>
          <w:i/>
          <w:iCs/>
        </w:rPr>
        <w:t xml:space="preserve">X </w:t>
      </w:r>
      <w:r>
        <w:t xml:space="preserve">has probability distribution </w:t>
      </w:r>
      <w:r w:rsidRPr="000E52D8">
        <w:rPr>
          <w:i/>
          <w:iCs/>
        </w:rPr>
        <w:t xml:space="preserve">X </w:t>
      </w:r>
      <w:r>
        <w:t>~ B (120, 0.1).</w:t>
      </w:r>
    </w:p>
    <w:p w14:paraId="2D107263" w14:textId="77777777" w:rsidR="000E52D8" w:rsidRDefault="000E52D8" w:rsidP="000E52D8">
      <w:pPr>
        <w:tabs>
          <w:tab w:val="left" w:pos="418"/>
        </w:tabs>
        <w:autoSpaceDE w:val="0"/>
        <w:autoSpaceDN w:val="0"/>
        <w:adjustRightInd w:val="0"/>
        <w:jc w:val="both"/>
      </w:pPr>
    </w:p>
    <w:p w14:paraId="6B0104BF" w14:textId="77777777" w:rsidR="000E52D8" w:rsidRDefault="000E52D8" w:rsidP="000E52D8">
      <w:pPr>
        <w:tabs>
          <w:tab w:val="left" w:pos="418"/>
        </w:tabs>
        <w:autoSpaceDE w:val="0"/>
        <w:autoSpaceDN w:val="0"/>
        <w:adjustRightInd w:val="0"/>
        <w:jc w:val="both"/>
      </w:pPr>
      <w:r>
        <w:t>Show that use of the Poisson approximation to estimate P (</w:t>
      </w:r>
      <w:r>
        <w:rPr>
          <w:i/>
          <w:iCs/>
        </w:rPr>
        <w:t xml:space="preserve">X </w:t>
      </w:r>
      <w:r>
        <w:t>&lt; 10) gives an error of 0.0138 to 3 significant figures.</w:t>
      </w:r>
    </w:p>
    <w:p w14:paraId="212009DA" w14:textId="77777777" w:rsidR="000E52D8" w:rsidRDefault="000E52D8" w:rsidP="000E52D8">
      <w:pPr>
        <w:pBdr>
          <w:bottom w:val="single" w:sz="12" w:space="1" w:color="auto"/>
        </w:pBdr>
        <w:tabs>
          <w:tab w:val="left" w:pos="418"/>
        </w:tabs>
        <w:autoSpaceDE w:val="0"/>
        <w:autoSpaceDN w:val="0"/>
        <w:adjustRightInd w:val="0"/>
        <w:jc w:val="right"/>
        <w:rPr>
          <w:b/>
          <w:bCs/>
        </w:rPr>
      </w:pPr>
      <w:r>
        <w:rPr>
          <w:b/>
          <w:bCs/>
        </w:rPr>
        <w:t>(Total for Question 1 is 4 marks)</w:t>
      </w:r>
    </w:p>
    <w:p w14:paraId="3A95927C" w14:textId="408751FC" w:rsidR="000E52D8" w:rsidRDefault="000E52D8" w:rsidP="000E52D8">
      <w:pPr>
        <w:jc w:val="right"/>
      </w:pPr>
    </w:p>
    <w:p w14:paraId="22610990" w14:textId="77777777" w:rsidR="000E52D8" w:rsidRDefault="000E52D8" w:rsidP="000E52D8">
      <w:pPr>
        <w:jc w:val="right"/>
      </w:pPr>
    </w:p>
    <w:p w14:paraId="552E3942" w14:textId="14DFF994" w:rsidR="000E52D8" w:rsidRPr="000E52D8" w:rsidRDefault="000E52D8" w:rsidP="000E52D8">
      <w:pPr>
        <w:pStyle w:val="ListParagraph"/>
        <w:numPr>
          <w:ilvl w:val="0"/>
          <w:numId w:val="1"/>
        </w:numPr>
        <w:tabs>
          <w:tab w:val="left" w:pos="0"/>
          <w:tab w:val="left" w:pos="425"/>
          <w:tab w:val="left" w:pos="851"/>
        </w:tabs>
        <w:autoSpaceDE w:val="0"/>
        <w:autoSpaceDN w:val="0"/>
        <w:adjustRightInd w:val="0"/>
        <w:ind w:left="0"/>
        <w:rPr>
          <w:rFonts w:ascii="TimesNewRomanPSMT" w:hAnsi="TimesNewRomanPSMT" w:cs="TimesNewRomanPSMT"/>
        </w:rPr>
      </w:pPr>
      <w:r w:rsidRPr="000E52D8">
        <w:rPr>
          <w:rFonts w:ascii="TimesNewRomanPSMT" w:hAnsi="TimesNewRomanPSMT" w:cs="TimesNewRomanPSMT"/>
        </w:rPr>
        <w:t>Indre works on reception in an office and deals with all the telephone calls that arrive.</w:t>
      </w:r>
    </w:p>
    <w:p w14:paraId="69576B8C" w14:textId="77777777" w:rsidR="000E52D8" w:rsidRDefault="000E52D8" w:rsidP="000E52D8">
      <w:pPr>
        <w:tabs>
          <w:tab w:val="left" w:pos="0"/>
          <w:tab w:val="left" w:pos="425"/>
          <w:tab w:val="left" w:pos="851"/>
        </w:tabs>
        <w:autoSpaceDE w:val="0"/>
        <w:autoSpaceDN w:val="0"/>
        <w:adjustRightInd w:val="0"/>
        <w:rPr>
          <w:rFonts w:ascii="TimesNewRomanPSMT" w:hAnsi="TimesNewRomanPSMT" w:cs="TimesNewRomanPSMT"/>
        </w:rPr>
      </w:pPr>
      <w:r>
        <w:rPr>
          <w:rFonts w:ascii="TimesNewRomanPSMT" w:hAnsi="TimesNewRomanPSMT" w:cs="TimesNewRomanPSMT"/>
        </w:rPr>
        <w:t>Calls arrive randomly and, in a 4-hour morning shift, there are on average 80 calls.</w:t>
      </w:r>
    </w:p>
    <w:p w14:paraId="59C5BA24" w14:textId="77777777" w:rsidR="000E52D8" w:rsidRDefault="000E52D8" w:rsidP="000E52D8">
      <w:pPr>
        <w:tabs>
          <w:tab w:val="left" w:pos="0"/>
          <w:tab w:val="left" w:pos="425"/>
          <w:tab w:val="left" w:pos="851"/>
        </w:tabs>
        <w:autoSpaceDE w:val="0"/>
        <w:autoSpaceDN w:val="0"/>
        <w:adjustRightInd w:val="0"/>
        <w:rPr>
          <w:rFonts w:ascii="TimesNewRomanPSMT" w:hAnsi="TimesNewRomanPSMT" w:cs="TimesNewRomanPSMT"/>
        </w:rPr>
      </w:pPr>
    </w:p>
    <w:p w14:paraId="64EE5E03" w14:textId="27CD9D05" w:rsidR="000E52D8" w:rsidRPr="000E52D8" w:rsidRDefault="000E52D8" w:rsidP="004155BA">
      <w:pPr>
        <w:pStyle w:val="ListParagraph"/>
        <w:numPr>
          <w:ilvl w:val="0"/>
          <w:numId w:val="3"/>
        </w:numPr>
        <w:tabs>
          <w:tab w:val="left" w:pos="0"/>
          <w:tab w:val="left" w:pos="851"/>
        </w:tabs>
        <w:autoSpaceDE w:val="0"/>
        <w:autoSpaceDN w:val="0"/>
        <w:adjustRightInd w:val="0"/>
        <w:ind w:left="426"/>
        <w:rPr>
          <w:rFonts w:ascii="TimesNewRomanPSMT" w:hAnsi="TimesNewRomanPSMT" w:cs="TimesNewRomanPSMT"/>
        </w:rPr>
      </w:pPr>
      <w:r w:rsidRPr="000E52D8">
        <w:rPr>
          <w:rFonts w:ascii="TimesNewRomanPSMT" w:hAnsi="TimesNewRomanPSMT" w:cs="TimesNewRomanPSMT"/>
        </w:rPr>
        <w:t>Using a suitable model, find the probability of more than 4 calls arriving in a</w:t>
      </w:r>
      <w:r>
        <w:rPr>
          <w:rFonts w:ascii="TimesNewRomanPSMT" w:hAnsi="TimesNewRomanPSMT" w:cs="TimesNewRomanPSMT"/>
        </w:rPr>
        <w:t xml:space="preserve"> </w:t>
      </w:r>
      <w:r w:rsidRPr="000E52D8">
        <w:rPr>
          <w:rFonts w:ascii="TimesNewRomanPSMT" w:hAnsi="TimesNewRomanPSMT" w:cs="TimesNewRomanPSMT"/>
        </w:rPr>
        <w:t>particular 20-minute period one morning.</w:t>
      </w:r>
    </w:p>
    <w:p w14:paraId="27998789" w14:textId="77777777" w:rsidR="000E52D8" w:rsidRDefault="000E52D8" w:rsidP="000E52D8">
      <w:pPr>
        <w:tabs>
          <w:tab w:val="left" w:pos="0"/>
          <w:tab w:val="left" w:pos="425"/>
          <w:tab w:val="left" w:pos="851"/>
        </w:tabs>
        <w:autoSpaceDE w:val="0"/>
        <w:autoSpaceDN w:val="0"/>
        <w:adjustRightInd w:val="0"/>
        <w:jc w:val="right"/>
        <w:rPr>
          <w:rFonts w:ascii="TimesNewRomanPS-BoldMT" w:hAnsi="TimesNewRomanPS-BoldMT" w:cs="TimesNewRomanPS-BoldMT"/>
          <w:b/>
          <w:bCs/>
        </w:rPr>
      </w:pPr>
      <w:r>
        <w:rPr>
          <w:rFonts w:ascii="TimesNewRomanPS-BoldMT" w:hAnsi="TimesNewRomanPS-BoldMT" w:cs="TimesNewRomanPS-BoldMT"/>
          <w:b/>
          <w:bCs/>
        </w:rPr>
        <w:t>(3)</w:t>
      </w:r>
    </w:p>
    <w:p w14:paraId="47F16291" w14:textId="77777777" w:rsidR="000E52D8" w:rsidRDefault="000E52D8" w:rsidP="000E52D8">
      <w:pPr>
        <w:tabs>
          <w:tab w:val="left" w:pos="0"/>
          <w:tab w:val="left" w:pos="425"/>
          <w:tab w:val="left" w:pos="851"/>
        </w:tabs>
        <w:autoSpaceDE w:val="0"/>
        <w:autoSpaceDN w:val="0"/>
        <w:adjustRightInd w:val="0"/>
        <w:jc w:val="right"/>
        <w:rPr>
          <w:rFonts w:ascii="TimesNewRomanPS-BoldMT" w:hAnsi="TimesNewRomanPS-BoldMT" w:cs="TimesNewRomanPS-BoldMT"/>
          <w:b/>
          <w:bCs/>
        </w:rPr>
      </w:pPr>
    </w:p>
    <w:p w14:paraId="125F3FAD" w14:textId="77777777" w:rsidR="000E52D8" w:rsidRDefault="000E52D8" w:rsidP="000E52D8">
      <w:pPr>
        <w:tabs>
          <w:tab w:val="left" w:pos="0"/>
          <w:tab w:val="left" w:pos="425"/>
          <w:tab w:val="left" w:pos="851"/>
        </w:tabs>
        <w:autoSpaceDE w:val="0"/>
        <w:autoSpaceDN w:val="0"/>
        <w:adjustRightInd w:val="0"/>
        <w:rPr>
          <w:rFonts w:ascii="TimesNewRomanPSMT" w:hAnsi="TimesNewRomanPSMT" w:cs="TimesNewRomanPSMT"/>
        </w:rPr>
      </w:pPr>
      <w:r>
        <w:rPr>
          <w:rFonts w:ascii="TimesNewRomanPSMT" w:hAnsi="TimesNewRomanPSMT" w:cs="TimesNewRomanPSMT"/>
        </w:rPr>
        <w:t>Indre is allowed 20 minutes of break time during each 4-hour morning shift, which she</w:t>
      </w:r>
    </w:p>
    <w:p w14:paraId="6B1A9202" w14:textId="77777777" w:rsidR="000E52D8" w:rsidRDefault="000E52D8" w:rsidP="000E52D8">
      <w:pPr>
        <w:tabs>
          <w:tab w:val="left" w:pos="0"/>
          <w:tab w:val="left" w:pos="425"/>
          <w:tab w:val="left" w:pos="851"/>
        </w:tabs>
        <w:autoSpaceDE w:val="0"/>
        <w:autoSpaceDN w:val="0"/>
        <w:adjustRightInd w:val="0"/>
        <w:rPr>
          <w:rFonts w:ascii="TimesNewRomanPSMT" w:hAnsi="TimesNewRomanPSMT" w:cs="TimesNewRomanPSMT"/>
        </w:rPr>
      </w:pPr>
      <w:r>
        <w:rPr>
          <w:rFonts w:ascii="TimesNewRomanPSMT" w:hAnsi="TimesNewRomanPSMT" w:cs="TimesNewRomanPSMT"/>
        </w:rPr>
        <w:t>can take in 5-minute periods. When she takes a break, a machine records details of any</w:t>
      </w:r>
    </w:p>
    <w:p w14:paraId="75603F79" w14:textId="77777777" w:rsidR="000E52D8" w:rsidRDefault="000E52D8" w:rsidP="000E52D8">
      <w:pPr>
        <w:tabs>
          <w:tab w:val="left" w:pos="0"/>
          <w:tab w:val="left" w:pos="425"/>
          <w:tab w:val="left" w:pos="851"/>
        </w:tabs>
        <w:autoSpaceDE w:val="0"/>
        <w:autoSpaceDN w:val="0"/>
        <w:adjustRightInd w:val="0"/>
        <w:rPr>
          <w:rFonts w:ascii="TimesNewRomanPSMT" w:hAnsi="TimesNewRomanPSMT" w:cs="TimesNewRomanPSMT"/>
        </w:rPr>
      </w:pPr>
      <w:r>
        <w:rPr>
          <w:rFonts w:ascii="TimesNewRomanPSMT" w:hAnsi="TimesNewRomanPSMT" w:cs="TimesNewRomanPSMT"/>
        </w:rPr>
        <w:t>call in the office that Indre has missed.</w:t>
      </w:r>
    </w:p>
    <w:p w14:paraId="087002C4" w14:textId="77777777" w:rsidR="000E52D8" w:rsidRDefault="000E52D8" w:rsidP="000E52D8">
      <w:pPr>
        <w:tabs>
          <w:tab w:val="left" w:pos="0"/>
          <w:tab w:val="left" w:pos="425"/>
          <w:tab w:val="left" w:pos="851"/>
        </w:tabs>
        <w:autoSpaceDE w:val="0"/>
        <w:autoSpaceDN w:val="0"/>
        <w:adjustRightInd w:val="0"/>
        <w:rPr>
          <w:rFonts w:ascii="TimesNewRomanPSMT" w:hAnsi="TimesNewRomanPSMT" w:cs="TimesNewRomanPSMT"/>
        </w:rPr>
      </w:pPr>
    </w:p>
    <w:p w14:paraId="4C26CBC8" w14:textId="77777777" w:rsidR="000E52D8" w:rsidRDefault="000E52D8" w:rsidP="000E52D8">
      <w:pPr>
        <w:tabs>
          <w:tab w:val="left" w:pos="0"/>
          <w:tab w:val="left" w:pos="425"/>
          <w:tab w:val="left" w:pos="851"/>
        </w:tabs>
        <w:autoSpaceDE w:val="0"/>
        <w:autoSpaceDN w:val="0"/>
        <w:adjustRightInd w:val="0"/>
        <w:rPr>
          <w:rFonts w:ascii="TimesNewRomanPSMT" w:hAnsi="TimesNewRomanPSMT" w:cs="TimesNewRomanPSMT"/>
        </w:rPr>
      </w:pPr>
      <w:r>
        <w:rPr>
          <w:rFonts w:ascii="TimesNewRomanPSMT" w:hAnsi="TimesNewRomanPSMT" w:cs="TimesNewRomanPSMT"/>
        </w:rPr>
        <w:t>One morning Indre took her break time in 4 periods of 5 minutes each.</w:t>
      </w:r>
    </w:p>
    <w:p w14:paraId="07648270" w14:textId="77777777" w:rsidR="000E52D8" w:rsidRDefault="000E52D8" w:rsidP="000E52D8">
      <w:pPr>
        <w:tabs>
          <w:tab w:val="left" w:pos="0"/>
          <w:tab w:val="left" w:pos="425"/>
          <w:tab w:val="left" w:pos="851"/>
        </w:tabs>
        <w:autoSpaceDE w:val="0"/>
        <w:autoSpaceDN w:val="0"/>
        <w:adjustRightInd w:val="0"/>
        <w:rPr>
          <w:rFonts w:ascii="TimesNewRomanPSMT" w:hAnsi="TimesNewRomanPSMT" w:cs="TimesNewRomanPSMT"/>
        </w:rPr>
      </w:pPr>
    </w:p>
    <w:p w14:paraId="35ECC0CE" w14:textId="77777777" w:rsidR="000E52D8" w:rsidRDefault="000E52D8" w:rsidP="000E52D8">
      <w:pPr>
        <w:tabs>
          <w:tab w:val="left" w:pos="0"/>
          <w:tab w:val="left" w:pos="425"/>
          <w:tab w:val="left" w:pos="851"/>
        </w:tabs>
        <w:autoSpaceDE w:val="0"/>
        <w:autoSpaceDN w:val="0"/>
        <w:adjustRightInd w:val="0"/>
        <w:rPr>
          <w:rFonts w:ascii="TimesNewRomanPSMT" w:hAnsi="TimesNewRomanPSMT" w:cs="TimesNewRomanPSMT"/>
        </w:rPr>
      </w:pPr>
      <w:r>
        <w:rPr>
          <w:rFonts w:ascii="TimesNewRomanPSMT" w:hAnsi="TimesNewRomanPSMT" w:cs="TimesNewRomanPSMT"/>
        </w:rPr>
        <w:t>(</w:t>
      </w:r>
      <w:r>
        <w:rPr>
          <w:rFonts w:ascii="TimesNewRomanPSMT" w:hAnsi="TimesNewRomanPSMT" w:cs="TimesNewRomanPSMT"/>
          <w:i/>
          <w:iCs/>
        </w:rPr>
        <w:t>b</w:t>
      </w:r>
      <w:r>
        <w:rPr>
          <w:rFonts w:ascii="TimesNewRomanPSMT" w:hAnsi="TimesNewRomanPSMT" w:cs="TimesNewRomanPSMT"/>
        </w:rPr>
        <w:t>)</w:t>
      </w:r>
      <w:r>
        <w:rPr>
          <w:rFonts w:ascii="TimesNewRomanPSMT" w:hAnsi="TimesNewRomanPSMT" w:cs="TimesNewRomanPSMT"/>
          <w:i/>
          <w:iCs/>
        </w:rPr>
        <w:tab/>
      </w:r>
      <w:r>
        <w:rPr>
          <w:rFonts w:ascii="TimesNewRomanPSMT" w:hAnsi="TimesNewRomanPSMT" w:cs="TimesNewRomanPSMT"/>
        </w:rPr>
        <w:t>Find the probability that in exactly 3 of these periods there were no calls.</w:t>
      </w:r>
    </w:p>
    <w:p w14:paraId="56AD6890" w14:textId="77777777" w:rsidR="000E52D8" w:rsidRDefault="000E52D8" w:rsidP="000E52D8">
      <w:pPr>
        <w:tabs>
          <w:tab w:val="left" w:pos="0"/>
          <w:tab w:val="left" w:pos="425"/>
          <w:tab w:val="left" w:pos="851"/>
        </w:tabs>
        <w:autoSpaceDE w:val="0"/>
        <w:autoSpaceDN w:val="0"/>
        <w:adjustRightInd w:val="0"/>
        <w:jc w:val="right"/>
        <w:rPr>
          <w:rFonts w:ascii="TimesNewRomanPS-BoldMT" w:hAnsi="TimesNewRomanPS-BoldMT" w:cs="TimesNewRomanPS-BoldMT"/>
          <w:b/>
          <w:bCs/>
        </w:rPr>
      </w:pPr>
      <w:r>
        <w:rPr>
          <w:rFonts w:ascii="TimesNewRomanPS-BoldMT" w:hAnsi="TimesNewRomanPS-BoldMT" w:cs="TimesNewRomanPS-BoldMT"/>
          <w:b/>
          <w:bCs/>
        </w:rPr>
        <w:t>(2)</w:t>
      </w:r>
    </w:p>
    <w:p w14:paraId="55915253" w14:textId="77777777" w:rsidR="000E52D8" w:rsidRDefault="000E52D8" w:rsidP="000E52D8">
      <w:pPr>
        <w:tabs>
          <w:tab w:val="left" w:pos="0"/>
          <w:tab w:val="left" w:pos="425"/>
          <w:tab w:val="left" w:pos="851"/>
        </w:tabs>
        <w:autoSpaceDE w:val="0"/>
        <w:autoSpaceDN w:val="0"/>
        <w:adjustRightInd w:val="0"/>
        <w:jc w:val="right"/>
        <w:rPr>
          <w:rFonts w:ascii="TimesNewRomanPS-BoldMT" w:hAnsi="TimesNewRomanPS-BoldMT" w:cs="TimesNewRomanPS-BoldMT"/>
          <w:b/>
          <w:bCs/>
        </w:rPr>
      </w:pPr>
    </w:p>
    <w:p w14:paraId="43101737" w14:textId="77777777" w:rsidR="000E52D8" w:rsidRDefault="000E52D8" w:rsidP="000E52D8">
      <w:pPr>
        <w:tabs>
          <w:tab w:val="left" w:pos="0"/>
          <w:tab w:val="left" w:pos="425"/>
          <w:tab w:val="left" w:pos="851"/>
        </w:tabs>
        <w:autoSpaceDE w:val="0"/>
        <w:autoSpaceDN w:val="0"/>
        <w:adjustRightInd w:val="0"/>
        <w:rPr>
          <w:rFonts w:ascii="TimesNewRomanPSMT" w:hAnsi="TimesNewRomanPSMT" w:cs="TimesNewRomanPSMT"/>
        </w:rPr>
      </w:pPr>
      <w:r>
        <w:rPr>
          <w:rFonts w:ascii="TimesNewRomanPSMT" w:hAnsi="TimesNewRomanPSMT" w:cs="TimesNewRomanPSMT"/>
        </w:rPr>
        <w:t>On another occasion Indre took 1 break of 5 minutes and 1 break of 15 minutes.</w:t>
      </w:r>
    </w:p>
    <w:p w14:paraId="5B576362" w14:textId="77777777" w:rsidR="000E52D8" w:rsidRDefault="000E52D8" w:rsidP="000E52D8">
      <w:pPr>
        <w:tabs>
          <w:tab w:val="left" w:pos="0"/>
          <w:tab w:val="left" w:pos="425"/>
          <w:tab w:val="left" w:pos="851"/>
        </w:tabs>
        <w:autoSpaceDE w:val="0"/>
        <w:autoSpaceDN w:val="0"/>
        <w:adjustRightInd w:val="0"/>
        <w:rPr>
          <w:rFonts w:ascii="TimesNewRomanPSMT" w:hAnsi="TimesNewRomanPSMT" w:cs="TimesNewRomanPSMT"/>
        </w:rPr>
      </w:pPr>
    </w:p>
    <w:p w14:paraId="428C8E9A" w14:textId="3059824E" w:rsidR="000E52D8" w:rsidRDefault="000E52D8" w:rsidP="000E52D8">
      <w:pPr>
        <w:tabs>
          <w:tab w:val="left" w:pos="0"/>
          <w:tab w:val="left" w:pos="425"/>
          <w:tab w:val="left" w:pos="851"/>
        </w:tabs>
        <w:autoSpaceDE w:val="0"/>
        <w:autoSpaceDN w:val="0"/>
        <w:adjustRightInd w:val="0"/>
        <w:rPr>
          <w:rFonts w:ascii="TimesNewRomanPSMT" w:hAnsi="TimesNewRomanPSMT" w:cs="TimesNewRomanPSMT"/>
        </w:rPr>
      </w:pPr>
      <w:r>
        <w:rPr>
          <w:rFonts w:ascii="TimesNewRomanPSMT" w:hAnsi="TimesNewRomanPSMT" w:cs="TimesNewRomanPSMT"/>
        </w:rPr>
        <w:t>(</w:t>
      </w:r>
      <w:r w:rsidRPr="000E52D8">
        <w:rPr>
          <w:rFonts w:ascii="TimesNewRomanPSMT" w:hAnsi="TimesNewRomanPSMT" w:cs="TimesNewRomanPSMT"/>
          <w:i/>
          <w:iCs/>
        </w:rPr>
        <w:t>c</w:t>
      </w:r>
      <w:r>
        <w:rPr>
          <w:rFonts w:ascii="TimesNewRomanPSMT" w:hAnsi="TimesNewRomanPSMT" w:cs="TimesNewRomanPSMT"/>
        </w:rPr>
        <w:t>)</w:t>
      </w:r>
      <w:r>
        <w:rPr>
          <w:rFonts w:ascii="TimesNewRomanPSMT" w:hAnsi="TimesNewRomanPSMT" w:cs="TimesNewRomanPSMT"/>
          <w:i/>
          <w:iCs/>
        </w:rPr>
        <w:tab/>
      </w:r>
      <w:r>
        <w:rPr>
          <w:rFonts w:ascii="TimesNewRomanPSMT" w:hAnsi="TimesNewRomanPSMT" w:cs="TimesNewRomanPSMT"/>
        </w:rPr>
        <w:t>Find the probability that Indre missed exactly 1 call in each of these 2 breaks.</w:t>
      </w:r>
    </w:p>
    <w:p w14:paraId="25478848" w14:textId="77777777" w:rsidR="000E52D8" w:rsidRDefault="000E52D8" w:rsidP="000E52D8">
      <w:pPr>
        <w:tabs>
          <w:tab w:val="left" w:pos="0"/>
          <w:tab w:val="left" w:pos="425"/>
          <w:tab w:val="left" w:pos="851"/>
        </w:tabs>
        <w:autoSpaceDE w:val="0"/>
        <w:autoSpaceDN w:val="0"/>
        <w:adjustRightInd w:val="0"/>
        <w:spacing w:line="360" w:lineRule="auto"/>
        <w:jc w:val="right"/>
        <w:rPr>
          <w:rFonts w:ascii="TimesNewRomanPS-BoldMT" w:hAnsi="TimesNewRomanPS-BoldMT" w:cs="TimesNewRomanPS-BoldMT"/>
          <w:b/>
          <w:bCs/>
        </w:rPr>
      </w:pPr>
      <w:r>
        <w:rPr>
          <w:rFonts w:ascii="TimesNewRomanPS-BoldMT" w:hAnsi="TimesNewRomanPS-BoldMT" w:cs="TimesNewRomanPS-BoldMT"/>
          <w:b/>
          <w:bCs/>
        </w:rPr>
        <w:t>(3)</w:t>
      </w:r>
    </w:p>
    <w:p w14:paraId="4443FFEF" w14:textId="77777777" w:rsidR="000E52D8" w:rsidRDefault="000E52D8" w:rsidP="000E52D8">
      <w:pPr>
        <w:pBdr>
          <w:bottom w:val="single" w:sz="12" w:space="1" w:color="auto"/>
        </w:pBdr>
        <w:tabs>
          <w:tab w:val="left" w:pos="0"/>
          <w:tab w:val="left" w:pos="425"/>
          <w:tab w:val="left" w:pos="851"/>
        </w:tabs>
        <w:autoSpaceDE w:val="0"/>
        <w:autoSpaceDN w:val="0"/>
        <w:adjustRightInd w:val="0"/>
        <w:jc w:val="right"/>
        <w:rPr>
          <w:rFonts w:ascii="TimesNewRomanPS-BoldMT" w:hAnsi="TimesNewRomanPS-BoldMT" w:cs="TimesNewRomanPS-BoldMT"/>
          <w:b/>
          <w:bCs/>
        </w:rPr>
      </w:pPr>
      <w:r>
        <w:rPr>
          <w:rFonts w:ascii="TimesNewRomanPS-BoldMT" w:hAnsi="TimesNewRomanPS-BoldMT" w:cs="TimesNewRomanPS-BoldMT"/>
          <w:b/>
          <w:bCs/>
        </w:rPr>
        <w:t>(Total for Question 2 is 8 marks)</w:t>
      </w:r>
    </w:p>
    <w:p w14:paraId="2B631A8B" w14:textId="13FE158C" w:rsidR="000E52D8" w:rsidRDefault="000E52D8" w:rsidP="000E52D8"/>
    <w:p w14:paraId="158D678A" w14:textId="6CC9DE24" w:rsidR="000E52D8" w:rsidRDefault="000E52D8" w:rsidP="000E52D8"/>
    <w:p w14:paraId="175BF016" w14:textId="74E8C85E" w:rsidR="000E52D8" w:rsidRDefault="000E52D8">
      <w:pPr>
        <w:spacing w:after="160" w:line="259" w:lineRule="auto"/>
      </w:pPr>
      <w:r>
        <w:br w:type="page"/>
      </w:r>
    </w:p>
    <w:p w14:paraId="1963B140" w14:textId="3842DDDE" w:rsidR="000E52D8" w:rsidRDefault="000E52D8" w:rsidP="000E52D8">
      <w:pPr>
        <w:pStyle w:val="ListParagraph"/>
        <w:numPr>
          <w:ilvl w:val="0"/>
          <w:numId w:val="1"/>
        </w:numPr>
        <w:tabs>
          <w:tab w:val="left" w:pos="418"/>
        </w:tabs>
        <w:autoSpaceDE w:val="0"/>
        <w:autoSpaceDN w:val="0"/>
        <w:adjustRightInd w:val="0"/>
        <w:ind w:left="0"/>
        <w:jc w:val="both"/>
      </w:pPr>
      <w:r>
        <w:lastRenderedPageBreak/>
        <w:t>Jack and Gill have an argument about which one of them is best at bringing back buckets of water from the well at the top of the hill. Jack claims that he can successfully bring back more buckets of water from the well in one hour than Gill can.</w:t>
      </w:r>
    </w:p>
    <w:p w14:paraId="2093A3DE" w14:textId="77777777" w:rsidR="000E52D8" w:rsidRDefault="000E52D8" w:rsidP="000E52D8">
      <w:pPr>
        <w:tabs>
          <w:tab w:val="left" w:pos="418"/>
        </w:tabs>
        <w:autoSpaceDE w:val="0"/>
        <w:autoSpaceDN w:val="0"/>
        <w:adjustRightInd w:val="0"/>
        <w:ind w:hanging="572"/>
        <w:jc w:val="both"/>
      </w:pPr>
    </w:p>
    <w:p w14:paraId="5B02374A" w14:textId="77777777" w:rsidR="000E52D8" w:rsidRDefault="000E52D8" w:rsidP="000E52D8">
      <w:pPr>
        <w:tabs>
          <w:tab w:val="left" w:pos="418"/>
        </w:tabs>
        <w:autoSpaceDE w:val="0"/>
        <w:autoSpaceDN w:val="0"/>
        <w:adjustRightInd w:val="0"/>
        <w:jc w:val="both"/>
      </w:pPr>
      <w:r>
        <w:t>Jack consistently makes 3 journeys to the well and back each hour and the journeys are independent of each other. On each journey the probability that he is unsuccessful in bringing back a bucket of water is 0.4, because he falls over and loses the water.</w:t>
      </w:r>
    </w:p>
    <w:p w14:paraId="7F100232" w14:textId="77777777" w:rsidR="000E52D8" w:rsidRDefault="000E52D8" w:rsidP="000E52D8">
      <w:pPr>
        <w:tabs>
          <w:tab w:val="left" w:pos="418"/>
        </w:tabs>
        <w:autoSpaceDE w:val="0"/>
        <w:autoSpaceDN w:val="0"/>
        <w:adjustRightInd w:val="0"/>
        <w:jc w:val="both"/>
      </w:pPr>
    </w:p>
    <w:p w14:paraId="24314315" w14:textId="77777777" w:rsidR="000E52D8" w:rsidRDefault="000E52D8" w:rsidP="000E52D8">
      <w:pPr>
        <w:tabs>
          <w:tab w:val="left" w:pos="418"/>
        </w:tabs>
        <w:autoSpaceDE w:val="0"/>
        <w:autoSpaceDN w:val="0"/>
        <w:adjustRightInd w:val="0"/>
        <w:jc w:val="both"/>
      </w:pPr>
      <w:r>
        <w:t xml:space="preserve">The number of successful journeys that Gill can make in one hour, </w:t>
      </w:r>
      <w:r>
        <w:rPr>
          <w:i/>
          <w:iCs/>
        </w:rPr>
        <w:t>Y</w:t>
      </w:r>
      <w:r>
        <w:t>, is modelled by a Poisson distribution with mean 2.1.</w:t>
      </w:r>
    </w:p>
    <w:p w14:paraId="10E74D7B" w14:textId="77777777" w:rsidR="000E52D8" w:rsidRDefault="000E52D8" w:rsidP="000E52D8">
      <w:pPr>
        <w:tabs>
          <w:tab w:val="left" w:pos="418"/>
        </w:tabs>
        <w:autoSpaceDE w:val="0"/>
        <w:autoSpaceDN w:val="0"/>
        <w:adjustRightInd w:val="0"/>
        <w:jc w:val="both"/>
      </w:pPr>
    </w:p>
    <w:p w14:paraId="14941ACA" w14:textId="77777777" w:rsidR="000E52D8" w:rsidRDefault="000E52D8" w:rsidP="000E52D8">
      <w:pPr>
        <w:tabs>
          <w:tab w:val="left" w:pos="418"/>
        </w:tabs>
        <w:autoSpaceDE w:val="0"/>
        <w:autoSpaceDN w:val="0"/>
        <w:adjustRightInd w:val="0"/>
        <w:jc w:val="both"/>
      </w:pPr>
      <w:r>
        <w:t>The number of successful journeys that Jack makes is independent of the number of successful journeys that Gill makes.</w:t>
      </w:r>
    </w:p>
    <w:p w14:paraId="10D46637" w14:textId="77777777" w:rsidR="000E52D8" w:rsidRDefault="000E52D8" w:rsidP="000E52D8">
      <w:pPr>
        <w:tabs>
          <w:tab w:val="left" w:pos="418"/>
        </w:tabs>
        <w:autoSpaceDE w:val="0"/>
        <w:autoSpaceDN w:val="0"/>
        <w:adjustRightInd w:val="0"/>
        <w:jc w:val="both"/>
      </w:pPr>
    </w:p>
    <w:p w14:paraId="3F62139D" w14:textId="77777777" w:rsidR="000E52D8" w:rsidRDefault="000E52D8" w:rsidP="000E52D8">
      <w:pPr>
        <w:tabs>
          <w:tab w:val="left" w:pos="418"/>
        </w:tabs>
        <w:autoSpaceDE w:val="0"/>
        <w:autoSpaceDN w:val="0"/>
        <w:adjustRightInd w:val="0"/>
        <w:jc w:val="both"/>
      </w:pPr>
      <w:r>
        <w:t>Showing your working, calculate the probability that in one hour,</w:t>
      </w:r>
    </w:p>
    <w:p w14:paraId="30973A63" w14:textId="77777777" w:rsidR="000E52D8" w:rsidRDefault="000E52D8" w:rsidP="000E52D8">
      <w:pPr>
        <w:tabs>
          <w:tab w:val="left" w:pos="418"/>
        </w:tabs>
        <w:autoSpaceDE w:val="0"/>
        <w:autoSpaceDN w:val="0"/>
        <w:adjustRightInd w:val="0"/>
        <w:jc w:val="both"/>
      </w:pPr>
    </w:p>
    <w:p w14:paraId="34A7C554" w14:textId="77777777" w:rsidR="000E52D8" w:rsidRDefault="000E52D8" w:rsidP="000E52D8">
      <w:pPr>
        <w:tabs>
          <w:tab w:val="left" w:pos="418"/>
        </w:tabs>
        <w:autoSpaceDE w:val="0"/>
        <w:autoSpaceDN w:val="0"/>
        <w:adjustRightInd w:val="0"/>
        <w:jc w:val="both"/>
      </w:pPr>
      <w:r>
        <w:t>(</w:t>
      </w:r>
      <w:r>
        <w:rPr>
          <w:i/>
        </w:rPr>
        <w:t>a</w:t>
      </w:r>
      <w:r>
        <w:t xml:space="preserve">) </w:t>
      </w:r>
      <w:r>
        <w:tab/>
        <w:t>Jack and Gill each successfully bring back 3 buckets of water from the well,</w:t>
      </w:r>
    </w:p>
    <w:p w14:paraId="2349E76E" w14:textId="77777777" w:rsidR="000E52D8" w:rsidRDefault="000E52D8" w:rsidP="000E52D8">
      <w:pPr>
        <w:tabs>
          <w:tab w:val="left" w:pos="418"/>
        </w:tabs>
        <w:autoSpaceDE w:val="0"/>
        <w:autoSpaceDN w:val="0"/>
        <w:adjustRightInd w:val="0"/>
        <w:jc w:val="right"/>
        <w:rPr>
          <w:b/>
          <w:bCs/>
        </w:rPr>
      </w:pPr>
      <w:r>
        <w:rPr>
          <w:b/>
          <w:bCs/>
        </w:rPr>
        <w:t>(3)</w:t>
      </w:r>
    </w:p>
    <w:p w14:paraId="65403E7A" w14:textId="77777777" w:rsidR="000E52D8" w:rsidRDefault="000E52D8" w:rsidP="000E52D8">
      <w:pPr>
        <w:tabs>
          <w:tab w:val="left" w:pos="418"/>
        </w:tabs>
        <w:autoSpaceDE w:val="0"/>
        <w:autoSpaceDN w:val="0"/>
        <w:adjustRightInd w:val="0"/>
        <w:jc w:val="both"/>
      </w:pPr>
    </w:p>
    <w:p w14:paraId="6CA9AE27" w14:textId="77777777" w:rsidR="000E52D8" w:rsidRDefault="000E52D8" w:rsidP="000E52D8">
      <w:pPr>
        <w:tabs>
          <w:tab w:val="left" w:pos="418"/>
        </w:tabs>
        <w:autoSpaceDE w:val="0"/>
        <w:autoSpaceDN w:val="0"/>
        <w:adjustRightInd w:val="0"/>
        <w:jc w:val="both"/>
      </w:pPr>
      <w:r>
        <w:t>(</w:t>
      </w:r>
      <w:r>
        <w:rPr>
          <w:i/>
        </w:rPr>
        <w:t>b</w:t>
      </w:r>
      <w:r>
        <w:t xml:space="preserve">) </w:t>
      </w:r>
      <w:r>
        <w:tab/>
        <w:t>Jack successfully brings back more buckets of water from the well than Gill.</w:t>
      </w:r>
    </w:p>
    <w:p w14:paraId="448AF438" w14:textId="77777777" w:rsidR="000E52D8" w:rsidRDefault="000E52D8" w:rsidP="000E52D8">
      <w:pPr>
        <w:tabs>
          <w:tab w:val="left" w:pos="418"/>
        </w:tabs>
        <w:autoSpaceDE w:val="0"/>
        <w:autoSpaceDN w:val="0"/>
        <w:adjustRightInd w:val="0"/>
        <w:jc w:val="right"/>
        <w:rPr>
          <w:b/>
          <w:bCs/>
        </w:rPr>
      </w:pPr>
      <w:r>
        <w:rPr>
          <w:b/>
          <w:bCs/>
        </w:rPr>
        <w:t>(4)</w:t>
      </w:r>
    </w:p>
    <w:p w14:paraId="21C7F178" w14:textId="77777777" w:rsidR="000E52D8" w:rsidRDefault="000E52D8" w:rsidP="000E52D8">
      <w:pPr>
        <w:tabs>
          <w:tab w:val="left" w:pos="418"/>
        </w:tabs>
        <w:autoSpaceDE w:val="0"/>
        <w:autoSpaceDN w:val="0"/>
        <w:adjustRightInd w:val="0"/>
        <w:jc w:val="both"/>
      </w:pPr>
    </w:p>
    <w:p w14:paraId="0E875C5E" w14:textId="77777777" w:rsidR="000E52D8" w:rsidRDefault="000E52D8" w:rsidP="000E52D8">
      <w:pPr>
        <w:tabs>
          <w:tab w:val="left" w:pos="418"/>
        </w:tabs>
        <w:autoSpaceDE w:val="0"/>
        <w:autoSpaceDN w:val="0"/>
        <w:adjustRightInd w:val="0"/>
        <w:ind w:left="418" w:hanging="418"/>
        <w:jc w:val="both"/>
      </w:pPr>
      <w:r>
        <w:t>(</w:t>
      </w:r>
      <w:r>
        <w:rPr>
          <w:i/>
        </w:rPr>
        <w:t>c</w:t>
      </w:r>
      <w:r>
        <w:t xml:space="preserve">) </w:t>
      </w:r>
      <w:r>
        <w:tab/>
        <w:t>Explain why the Poisson distribution may not be a reasonable model for the number of successful journeys that Gill can make in one hour.</w:t>
      </w:r>
    </w:p>
    <w:p w14:paraId="79EF3878" w14:textId="77777777" w:rsidR="000E52D8" w:rsidRDefault="000E52D8" w:rsidP="000E52D8">
      <w:pPr>
        <w:tabs>
          <w:tab w:val="left" w:pos="418"/>
        </w:tabs>
        <w:autoSpaceDE w:val="0"/>
        <w:autoSpaceDN w:val="0"/>
        <w:adjustRightInd w:val="0"/>
        <w:spacing w:line="360" w:lineRule="auto"/>
        <w:jc w:val="right"/>
        <w:rPr>
          <w:b/>
          <w:bCs/>
        </w:rPr>
      </w:pPr>
      <w:r>
        <w:rPr>
          <w:b/>
          <w:bCs/>
        </w:rPr>
        <w:t>(1)</w:t>
      </w:r>
    </w:p>
    <w:p w14:paraId="695647E1" w14:textId="7BC56716" w:rsidR="000E52D8" w:rsidRDefault="000E52D8" w:rsidP="000E52D8">
      <w:pPr>
        <w:pBdr>
          <w:bottom w:val="single" w:sz="12" w:space="1" w:color="auto"/>
        </w:pBdr>
        <w:tabs>
          <w:tab w:val="left" w:pos="418"/>
        </w:tabs>
        <w:autoSpaceDE w:val="0"/>
        <w:autoSpaceDN w:val="0"/>
        <w:adjustRightInd w:val="0"/>
        <w:jc w:val="right"/>
        <w:rPr>
          <w:b/>
          <w:bCs/>
        </w:rPr>
      </w:pPr>
      <w:r>
        <w:rPr>
          <w:b/>
          <w:bCs/>
        </w:rPr>
        <w:t>(Total for Question 3 is 8 marks)</w:t>
      </w:r>
    </w:p>
    <w:p w14:paraId="0B736F70" w14:textId="6686E38B" w:rsidR="004155BA" w:rsidRDefault="004155BA" w:rsidP="004155BA">
      <w:pPr>
        <w:tabs>
          <w:tab w:val="left" w:pos="418"/>
        </w:tabs>
        <w:autoSpaceDE w:val="0"/>
        <w:autoSpaceDN w:val="0"/>
        <w:adjustRightInd w:val="0"/>
        <w:rPr>
          <w:b/>
          <w:bCs/>
        </w:rPr>
      </w:pPr>
    </w:p>
    <w:p w14:paraId="5FD42CC0" w14:textId="69C5B91C" w:rsidR="004155BA" w:rsidRDefault="004155BA" w:rsidP="004155BA">
      <w:pPr>
        <w:tabs>
          <w:tab w:val="left" w:pos="418"/>
        </w:tabs>
        <w:autoSpaceDE w:val="0"/>
        <w:autoSpaceDN w:val="0"/>
        <w:adjustRightInd w:val="0"/>
        <w:rPr>
          <w:b/>
          <w:bCs/>
        </w:rPr>
      </w:pPr>
    </w:p>
    <w:p w14:paraId="73D6BE76" w14:textId="51013A43" w:rsidR="004155BA" w:rsidRPr="004155BA" w:rsidRDefault="004155BA" w:rsidP="004155BA">
      <w:pPr>
        <w:pStyle w:val="ListParagraph"/>
        <w:numPr>
          <w:ilvl w:val="0"/>
          <w:numId w:val="1"/>
        </w:numPr>
        <w:autoSpaceDE w:val="0"/>
        <w:autoSpaceDN w:val="0"/>
        <w:adjustRightInd w:val="0"/>
        <w:ind w:left="0"/>
        <w:rPr>
          <w:rFonts w:ascii="TimesNewRomanPSMT" w:hAnsi="TimesNewRomanPSMT" w:cs="TimesNewRomanPSMT"/>
        </w:rPr>
      </w:pPr>
      <w:r w:rsidRPr="004155BA">
        <w:rPr>
          <w:rFonts w:ascii="TimesNewRomanPSMT" w:hAnsi="TimesNewRomanPSMT" w:cs="TimesNewRomanPSMT"/>
        </w:rPr>
        <w:t xml:space="preserve">The discrete random variables </w:t>
      </w:r>
      <w:r w:rsidRPr="004155BA">
        <w:rPr>
          <w:rFonts w:ascii="TimesNewRomanPS-ItalicMT" w:hAnsi="TimesNewRomanPS-ItalicMT" w:cs="TimesNewRomanPS-ItalicMT"/>
          <w:i/>
          <w:iCs/>
        </w:rPr>
        <w:t>W</w:t>
      </w:r>
      <w:r w:rsidRPr="004155BA">
        <w:rPr>
          <w:rFonts w:ascii="TimesNewRomanPSMT" w:hAnsi="TimesNewRomanPSMT" w:cs="TimesNewRomanPSMT"/>
        </w:rPr>
        <w:t xml:space="preserve">, </w:t>
      </w:r>
      <w:r w:rsidRPr="004155BA">
        <w:rPr>
          <w:rFonts w:ascii="TimesNewRomanPS-ItalicMT" w:hAnsi="TimesNewRomanPS-ItalicMT" w:cs="TimesNewRomanPS-ItalicMT"/>
          <w:i/>
          <w:iCs/>
        </w:rPr>
        <w:t xml:space="preserve">X </w:t>
      </w:r>
      <w:r w:rsidRPr="004155BA">
        <w:rPr>
          <w:rFonts w:ascii="TimesNewRomanPSMT" w:hAnsi="TimesNewRomanPSMT" w:cs="TimesNewRomanPSMT"/>
        </w:rPr>
        <w:t xml:space="preserve">and </w:t>
      </w:r>
      <w:r w:rsidRPr="004155BA">
        <w:rPr>
          <w:rFonts w:ascii="TimesNewRomanPS-ItalicMT" w:hAnsi="TimesNewRomanPS-ItalicMT" w:cs="TimesNewRomanPS-ItalicMT"/>
          <w:i/>
          <w:iCs/>
        </w:rPr>
        <w:t xml:space="preserve">Y </w:t>
      </w:r>
      <w:r w:rsidRPr="004155BA">
        <w:rPr>
          <w:rFonts w:ascii="TimesNewRomanPSMT" w:hAnsi="TimesNewRomanPSMT" w:cs="TimesNewRomanPSMT"/>
        </w:rPr>
        <w:t>are distributed as follows</w:t>
      </w:r>
    </w:p>
    <w:p w14:paraId="1055B380" w14:textId="77777777" w:rsidR="004155BA" w:rsidRDefault="004155BA" w:rsidP="004155BA">
      <w:pPr>
        <w:autoSpaceDE w:val="0"/>
        <w:autoSpaceDN w:val="0"/>
        <w:adjustRightInd w:val="0"/>
        <w:rPr>
          <w:rFonts w:ascii="TimesNewRomanPS-ItalicMT" w:hAnsi="TimesNewRomanPS-ItalicMT" w:cs="TimesNewRomanPS-ItalicMT"/>
          <w:i/>
          <w:iCs/>
        </w:rPr>
      </w:pPr>
    </w:p>
    <w:p w14:paraId="42D3E814" w14:textId="77777777" w:rsidR="004155BA" w:rsidRDefault="004155BA" w:rsidP="004155BA">
      <w:pPr>
        <w:autoSpaceDE w:val="0"/>
        <w:autoSpaceDN w:val="0"/>
        <w:adjustRightInd w:val="0"/>
        <w:jc w:val="center"/>
        <w:rPr>
          <w:rFonts w:ascii="TimesNewRomanPSMT" w:hAnsi="TimesNewRomanPSMT" w:cs="TimesNewRomanPSMT"/>
        </w:rPr>
      </w:pPr>
      <w:r>
        <w:rPr>
          <w:rFonts w:ascii="TimesNewRomanPS-ItalicMT" w:hAnsi="TimesNewRomanPS-ItalicMT" w:cs="TimesNewRomanPS-ItalicMT"/>
          <w:i/>
          <w:iCs/>
        </w:rPr>
        <w:t xml:space="preserve">W </w:t>
      </w:r>
      <w:r>
        <w:rPr>
          <w:rFonts w:ascii="TimesNewRomanPSMT" w:hAnsi="TimesNewRomanPSMT" w:cs="TimesNewRomanPSMT"/>
        </w:rPr>
        <w:t>~ B(10, 0.4)</w:t>
      </w:r>
      <w:r>
        <w:rPr>
          <w:rFonts w:ascii="TimesNewRomanPSMT" w:hAnsi="TimesNewRomanPSMT" w:cs="TimesNewRomanPSMT"/>
        </w:rPr>
        <w:tab/>
      </w:r>
      <w:r>
        <w:rPr>
          <w:rFonts w:ascii="TimesNewRomanPS-ItalicMT" w:hAnsi="TimesNewRomanPS-ItalicMT" w:cs="TimesNewRomanPS-ItalicMT"/>
          <w:i/>
          <w:iCs/>
        </w:rPr>
        <w:t xml:space="preserve">X </w:t>
      </w:r>
      <w:r>
        <w:rPr>
          <w:rFonts w:ascii="TimesNewRomanPSMT" w:hAnsi="TimesNewRomanPSMT" w:cs="TimesNewRomanPSMT"/>
        </w:rPr>
        <w:t>~ Po(4)</w:t>
      </w:r>
      <w:r>
        <w:rPr>
          <w:rFonts w:ascii="TimesNewRomanPSMT" w:hAnsi="TimesNewRomanPSMT" w:cs="TimesNewRomanPSMT"/>
        </w:rPr>
        <w:tab/>
      </w:r>
      <w:r>
        <w:rPr>
          <w:rFonts w:ascii="TimesNewRomanPS-ItalicMT" w:hAnsi="TimesNewRomanPS-ItalicMT" w:cs="TimesNewRomanPS-ItalicMT"/>
          <w:i/>
          <w:iCs/>
        </w:rPr>
        <w:t xml:space="preserve">Y </w:t>
      </w:r>
      <w:r>
        <w:rPr>
          <w:rFonts w:ascii="TimesNewRomanPSMT" w:hAnsi="TimesNewRomanPSMT" w:cs="TimesNewRomanPSMT"/>
        </w:rPr>
        <w:t>~ Po(3)</w:t>
      </w:r>
    </w:p>
    <w:p w14:paraId="567B120B" w14:textId="77777777" w:rsidR="004155BA" w:rsidRDefault="004155BA" w:rsidP="004155BA">
      <w:pPr>
        <w:autoSpaceDE w:val="0"/>
        <w:autoSpaceDN w:val="0"/>
        <w:adjustRightInd w:val="0"/>
        <w:rPr>
          <w:rFonts w:ascii="TimesNewRomanPSMT" w:hAnsi="TimesNewRomanPSMT" w:cs="TimesNewRomanPSMT"/>
        </w:rPr>
      </w:pPr>
    </w:p>
    <w:p w14:paraId="4A70147A" w14:textId="77777777" w:rsidR="004155BA" w:rsidRDefault="004155BA" w:rsidP="004155BA">
      <w:pPr>
        <w:autoSpaceDE w:val="0"/>
        <w:autoSpaceDN w:val="0"/>
        <w:adjustRightInd w:val="0"/>
        <w:rPr>
          <w:rFonts w:ascii="TimesNewRomanPSMT" w:hAnsi="TimesNewRomanPSMT" w:cs="TimesNewRomanPSMT"/>
        </w:rPr>
      </w:pPr>
      <w:r>
        <w:rPr>
          <w:rFonts w:ascii="TimesNewRomanPSMT" w:hAnsi="TimesNewRomanPSMT" w:cs="TimesNewRomanPSMT"/>
          <w:i/>
          <w:iCs/>
        </w:rPr>
        <w:t>(a</w:t>
      </w:r>
      <w:r>
        <w:rPr>
          <w:rFonts w:ascii="TimesNewRomanPSMT" w:hAnsi="TimesNewRomanPSMT" w:cs="TimesNewRomanPSMT"/>
        </w:rPr>
        <w:t>)</w:t>
      </w:r>
      <w:r>
        <w:rPr>
          <w:rFonts w:ascii="TimesNewRomanPSMT" w:hAnsi="TimesNewRomanPSMT" w:cs="TimesNewRomanPSMT"/>
        </w:rPr>
        <w:tab/>
        <w:t>Explain whether or not Po(4) would be a good approximation to B(10, 0.4)</w:t>
      </w:r>
    </w:p>
    <w:p w14:paraId="48CE560D" w14:textId="77777777" w:rsidR="004155BA" w:rsidRDefault="004155BA" w:rsidP="004155BA">
      <w:pPr>
        <w:autoSpaceDE w:val="0"/>
        <w:autoSpaceDN w:val="0"/>
        <w:adjustRightInd w:val="0"/>
        <w:spacing w:line="360" w:lineRule="auto"/>
        <w:jc w:val="right"/>
        <w:rPr>
          <w:rFonts w:ascii="TimesNewRomanPS-BoldMT" w:hAnsi="TimesNewRomanPS-BoldMT" w:cs="TimesNewRomanPS-BoldMT"/>
          <w:b/>
          <w:bCs/>
        </w:rPr>
      </w:pPr>
      <w:r>
        <w:rPr>
          <w:rFonts w:ascii="TimesNewRomanPS-BoldMT" w:hAnsi="TimesNewRomanPS-BoldMT" w:cs="TimesNewRomanPS-BoldMT"/>
          <w:b/>
          <w:bCs/>
        </w:rPr>
        <w:t>(1)</w:t>
      </w:r>
    </w:p>
    <w:p w14:paraId="2EC8005F" w14:textId="77777777" w:rsidR="004155BA" w:rsidRDefault="004155BA" w:rsidP="004155BA">
      <w:pPr>
        <w:autoSpaceDE w:val="0"/>
        <w:autoSpaceDN w:val="0"/>
        <w:adjustRightInd w:val="0"/>
        <w:rPr>
          <w:rFonts w:ascii="TimesNewRomanPSMT" w:hAnsi="TimesNewRomanPSMT" w:cs="TimesNewRomanPSMT"/>
        </w:rPr>
      </w:pPr>
      <w:r>
        <w:rPr>
          <w:rFonts w:ascii="TimesNewRomanPSMT" w:hAnsi="TimesNewRomanPSMT" w:cs="TimesNewRomanPSMT"/>
        </w:rPr>
        <w:t>(</w:t>
      </w:r>
      <w:r>
        <w:rPr>
          <w:rFonts w:ascii="TimesNewRomanPSMT" w:hAnsi="TimesNewRomanPSMT" w:cs="TimesNewRomanPSMT"/>
          <w:i/>
          <w:iCs/>
        </w:rPr>
        <w:t>b</w:t>
      </w:r>
      <w:r>
        <w:rPr>
          <w:rFonts w:ascii="TimesNewRomanPSMT" w:hAnsi="TimesNewRomanPSMT" w:cs="TimesNewRomanPSMT"/>
        </w:rPr>
        <w:t>)</w:t>
      </w:r>
      <w:r>
        <w:rPr>
          <w:rFonts w:ascii="TimesNewRomanPSMT" w:hAnsi="TimesNewRomanPSMT" w:cs="TimesNewRomanPSMT"/>
        </w:rPr>
        <w:tab/>
        <w:t xml:space="preserve">State the assumption required for </w:t>
      </w:r>
      <w:r>
        <w:rPr>
          <w:rFonts w:ascii="TimesNewRomanPS-ItalicMT" w:hAnsi="TimesNewRomanPS-ItalicMT" w:cs="TimesNewRomanPS-ItalicMT"/>
          <w:i/>
          <w:iCs/>
        </w:rPr>
        <w:t xml:space="preserve">X </w:t>
      </w:r>
      <w:r>
        <w:rPr>
          <w:rFonts w:ascii="TimesNewRomanPSMT" w:hAnsi="TimesNewRomanPSMT" w:cs="TimesNewRomanPSMT"/>
        </w:rPr>
        <w:t xml:space="preserve">+ </w:t>
      </w:r>
      <w:r>
        <w:rPr>
          <w:rFonts w:ascii="TimesNewRomanPS-ItalicMT" w:hAnsi="TimesNewRomanPS-ItalicMT" w:cs="TimesNewRomanPS-ItalicMT"/>
          <w:i/>
          <w:iCs/>
        </w:rPr>
        <w:t xml:space="preserve">Y </w:t>
      </w:r>
      <w:r>
        <w:rPr>
          <w:rFonts w:ascii="TimesNewRomanPSMT" w:hAnsi="TimesNewRomanPSMT" w:cs="TimesNewRomanPSMT"/>
        </w:rPr>
        <w:t>to be distributed as Po(7)</w:t>
      </w:r>
    </w:p>
    <w:p w14:paraId="49C31993" w14:textId="77777777" w:rsidR="004155BA" w:rsidRDefault="004155BA" w:rsidP="004155BA">
      <w:pPr>
        <w:autoSpaceDE w:val="0"/>
        <w:autoSpaceDN w:val="0"/>
        <w:adjustRightInd w:val="0"/>
        <w:jc w:val="right"/>
        <w:rPr>
          <w:rFonts w:ascii="TimesNewRomanPS-BoldMT" w:hAnsi="TimesNewRomanPS-BoldMT" w:cs="TimesNewRomanPS-BoldMT"/>
          <w:b/>
          <w:bCs/>
        </w:rPr>
      </w:pPr>
      <w:r>
        <w:rPr>
          <w:rFonts w:ascii="TimesNewRomanPS-BoldMT" w:hAnsi="TimesNewRomanPS-BoldMT" w:cs="TimesNewRomanPS-BoldMT"/>
          <w:b/>
          <w:bCs/>
        </w:rPr>
        <w:t>(1)</w:t>
      </w:r>
    </w:p>
    <w:p w14:paraId="5CB8E6CE" w14:textId="77777777" w:rsidR="004155BA" w:rsidRDefault="004155BA" w:rsidP="004155BA">
      <w:pPr>
        <w:autoSpaceDE w:val="0"/>
        <w:autoSpaceDN w:val="0"/>
        <w:adjustRightInd w:val="0"/>
        <w:jc w:val="right"/>
        <w:rPr>
          <w:rFonts w:ascii="TimesNewRomanPS-BoldMT" w:hAnsi="TimesNewRomanPS-BoldMT" w:cs="TimesNewRomanPS-BoldMT"/>
          <w:b/>
          <w:bCs/>
        </w:rPr>
      </w:pPr>
    </w:p>
    <w:p w14:paraId="3C7B54D6" w14:textId="77777777" w:rsidR="004155BA" w:rsidRDefault="004155BA" w:rsidP="004155BA">
      <w:pPr>
        <w:autoSpaceDE w:val="0"/>
        <w:autoSpaceDN w:val="0"/>
        <w:adjustRightInd w:val="0"/>
        <w:rPr>
          <w:rFonts w:ascii="TimesNewRomanPSMT" w:hAnsi="TimesNewRomanPSMT" w:cs="TimesNewRomanPSMT"/>
        </w:rPr>
      </w:pPr>
      <w:r>
        <w:rPr>
          <w:rFonts w:ascii="TimesNewRomanPSMT" w:hAnsi="TimesNewRomanPSMT" w:cs="TimesNewRomanPSMT"/>
        </w:rPr>
        <w:t>Given the assumption in part (b) holds,</w:t>
      </w:r>
    </w:p>
    <w:p w14:paraId="62727413" w14:textId="77777777" w:rsidR="004155BA" w:rsidRDefault="004155BA" w:rsidP="004155BA">
      <w:pPr>
        <w:autoSpaceDE w:val="0"/>
        <w:autoSpaceDN w:val="0"/>
        <w:adjustRightInd w:val="0"/>
        <w:rPr>
          <w:rFonts w:ascii="TimesNewRomanPSMT" w:hAnsi="TimesNewRomanPSMT" w:cs="TimesNewRomanPSMT"/>
        </w:rPr>
      </w:pPr>
    </w:p>
    <w:p w14:paraId="5BDBF10A" w14:textId="77777777" w:rsidR="004155BA" w:rsidRDefault="004155BA" w:rsidP="004155BA">
      <w:pPr>
        <w:autoSpaceDE w:val="0"/>
        <w:autoSpaceDN w:val="0"/>
        <w:adjustRightInd w:val="0"/>
        <w:rPr>
          <w:rFonts w:ascii="TimesNewRomanPSMT" w:hAnsi="TimesNewRomanPSMT" w:cs="TimesNewRomanPSMT"/>
          <w:sz w:val="28"/>
          <w:szCs w:val="28"/>
        </w:rPr>
      </w:pPr>
      <w:r>
        <w:rPr>
          <w:rFonts w:ascii="TimesNewRomanPSMT" w:hAnsi="TimesNewRomanPSMT" w:cs="TimesNewRomanPSMT"/>
        </w:rPr>
        <w:t>(</w:t>
      </w:r>
      <w:r>
        <w:rPr>
          <w:rFonts w:ascii="TimesNewRomanPSMT" w:hAnsi="TimesNewRomanPSMT" w:cs="TimesNewRomanPSMT"/>
          <w:i/>
          <w:iCs/>
        </w:rPr>
        <w:t>c</w:t>
      </w:r>
      <w:r>
        <w:rPr>
          <w:rFonts w:ascii="TimesNewRomanPSMT" w:hAnsi="TimesNewRomanPSMT" w:cs="TimesNewRomanPSMT"/>
        </w:rPr>
        <w:t>)</w:t>
      </w:r>
      <w:r>
        <w:rPr>
          <w:rFonts w:ascii="TimesNewRomanPSMT" w:hAnsi="TimesNewRomanPSMT" w:cs="TimesNewRomanPSMT"/>
        </w:rPr>
        <w:tab/>
        <w:t>find P</w:t>
      </w:r>
      <w:r>
        <w:rPr>
          <w:rFonts w:ascii="TimesNewRomanPSMT" w:hAnsi="TimesNewRomanPSMT" w:cs="TimesNewRomanPSMT"/>
          <w:sz w:val="28"/>
          <w:szCs w:val="28"/>
        </w:rPr>
        <w:t>(</w:t>
      </w:r>
      <w:r>
        <w:rPr>
          <w:rFonts w:ascii="TimesNewRomanPS-ItalicMT" w:hAnsi="TimesNewRomanPS-ItalicMT" w:cs="TimesNewRomanPS-ItalicMT"/>
          <w:i/>
          <w:iCs/>
        </w:rPr>
        <w:t xml:space="preserve">X </w:t>
      </w:r>
      <w:r>
        <w:rPr>
          <w:rFonts w:ascii="TimesNewRomanPSMT" w:hAnsi="TimesNewRomanPSMT" w:cs="TimesNewRomanPSMT"/>
        </w:rPr>
        <w:t xml:space="preserve">+ </w:t>
      </w:r>
      <w:r>
        <w:rPr>
          <w:rFonts w:ascii="TimesNewRomanPS-ItalicMT" w:hAnsi="TimesNewRomanPS-ItalicMT" w:cs="TimesNewRomanPS-ItalicMT"/>
          <w:i/>
          <w:iCs/>
        </w:rPr>
        <w:t xml:space="preserve">Y </w:t>
      </w:r>
      <w:r>
        <w:rPr>
          <w:rFonts w:ascii="EuclidSymbol" w:hAnsi="EuclidSymbol" w:cs="EuclidSymbol"/>
        </w:rPr>
        <w:t xml:space="preserve">&lt; </w:t>
      </w:r>
      <w:r>
        <w:rPr>
          <w:rFonts w:ascii="TimesNewRomanPSMT" w:hAnsi="TimesNewRomanPSMT" w:cs="TimesNewRomanPSMT"/>
        </w:rPr>
        <w:t>Var(</w:t>
      </w:r>
      <w:r>
        <w:rPr>
          <w:rFonts w:ascii="TimesNewRomanPS-ItalicMT" w:hAnsi="TimesNewRomanPS-ItalicMT" w:cs="TimesNewRomanPS-ItalicMT"/>
          <w:i/>
          <w:iCs/>
        </w:rPr>
        <w:t>W</w:t>
      </w:r>
      <w:r>
        <w:rPr>
          <w:rFonts w:ascii="TimesNewRomanPSMT" w:hAnsi="TimesNewRomanPSMT" w:cs="TimesNewRomanPSMT"/>
        </w:rPr>
        <w:t>)</w:t>
      </w:r>
      <w:r>
        <w:rPr>
          <w:rFonts w:ascii="TimesNewRomanPSMT" w:hAnsi="TimesNewRomanPSMT" w:cs="TimesNewRomanPSMT"/>
          <w:sz w:val="28"/>
          <w:szCs w:val="28"/>
        </w:rPr>
        <w:t>)</w:t>
      </w:r>
    </w:p>
    <w:p w14:paraId="1FBAFB4E" w14:textId="77777777" w:rsidR="004155BA" w:rsidRDefault="004155BA" w:rsidP="004155BA">
      <w:pPr>
        <w:autoSpaceDE w:val="0"/>
        <w:autoSpaceDN w:val="0"/>
        <w:adjustRightInd w:val="0"/>
        <w:spacing w:line="360" w:lineRule="auto"/>
        <w:ind w:left="-567"/>
        <w:jc w:val="right"/>
        <w:rPr>
          <w:b/>
          <w:bCs/>
        </w:rPr>
      </w:pPr>
      <w:r>
        <w:rPr>
          <w:rFonts w:ascii="TimesNewRomanPS-BoldMT" w:hAnsi="TimesNewRomanPS-BoldMT" w:cs="TimesNewRomanPS-BoldMT"/>
          <w:b/>
          <w:bCs/>
        </w:rPr>
        <w:t>(2)</w:t>
      </w:r>
    </w:p>
    <w:p w14:paraId="215BBCC8" w14:textId="7A152A48" w:rsidR="000E52D8" w:rsidRDefault="004155BA" w:rsidP="004155BA">
      <w:pPr>
        <w:pBdr>
          <w:bottom w:val="single" w:sz="12" w:space="1" w:color="auto"/>
        </w:pBdr>
        <w:tabs>
          <w:tab w:val="left" w:pos="0"/>
        </w:tabs>
        <w:autoSpaceDE w:val="0"/>
        <w:autoSpaceDN w:val="0"/>
        <w:adjustRightInd w:val="0"/>
        <w:jc w:val="right"/>
        <w:rPr>
          <w:b/>
          <w:bCs/>
        </w:rPr>
      </w:pPr>
      <w:r>
        <w:rPr>
          <w:b/>
          <w:bCs/>
        </w:rPr>
        <w:t>(Total for Question 4 is 4 marks)</w:t>
      </w:r>
    </w:p>
    <w:p w14:paraId="27C35BF5" w14:textId="0CAB82A0" w:rsidR="004155BA" w:rsidRDefault="004155BA" w:rsidP="004155BA">
      <w:pPr>
        <w:tabs>
          <w:tab w:val="left" w:pos="0"/>
        </w:tabs>
        <w:autoSpaceDE w:val="0"/>
        <w:autoSpaceDN w:val="0"/>
        <w:adjustRightInd w:val="0"/>
        <w:rPr>
          <w:b/>
          <w:bCs/>
        </w:rPr>
      </w:pPr>
    </w:p>
    <w:p w14:paraId="2ABEE594" w14:textId="787A341B" w:rsidR="004155BA" w:rsidRDefault="004155BA">
      <w:pPr>
        <w:spacing w:after="160" w:line="259" w:lineRule="auto"/>
        <w:rPr>
          <w:b/>
          <w:bCs/>
        </w:rPr>
      </w:pPr>
      <w:r>
        <w:rPr>
          <w:b/>
          <w:bCs/>
        </w:rPr>
        <w:br w:type="page"/>
      </w:r>
    </w:p>
    <w:p w14:paraId="357BE60D" w14:textId="12D7578F" w:rsidR="004155BA" w:rsidRDefault="004155BA" w:rsidP="004155BA">
      <w:pPr>
        <w:pStyle w:val="ListParagraph"/>
        <w:numPr>
          <w:ilvl w:val="0"/>
          <w:numId w:val="1"/>
        </w:numPr>
        <w:tabs>
          <w:tab w:val="left" w:pos="418"/>
        </w:tabs>
        <w:autoSpaceDE w:val="0"/>
        <w:autoSpaceDN w:val="0"/>
        <w:adjustRightInd w:val="0"/>
        <w:ind w:left="0"/>
        <w:jc w:val="both"/>
      </w:pPr>
      <w:r>
        <w:lastRenderedPageBreak/>
        <w:t>At a seaside town, one tourist attraction is a whale watching boat trip. The owner claims that on afternoon trips, which each have a duration of four hours, there have been an average of 2.4 whale sightings per trip.</w:t>
      </w:r>
    </w:p>
    <w:p w14:paraId="6D35626D" w14:textId="77777777" w:rsidR="004155BA" w:rsidRDefault="004155BA" w:rsidP="004155BA">
      <w:pPr>
        <w:tabs>
          <w:tab w:val="left" w:pos="418"/>
        </w:tabs>
        <w:autoSpaceDE w:val="0"/>
        <w:autoSpaceDN w:val="0"/>
        <w:adjustRightInd w:val="0"/>
        <w:jc w:val="both"/>
      </w:pPr>
    </w:p>
    <w:p w14:paraId="340DEA68" w14:textId="77777777" w:rsidR="004155BA" w:rsidRDefault="004155BA" w:rsidP="004155BA">
      <w:pPr>
        <w:tabs>
          <w:tab w:val="left" w:pos="418"/>
        </w:tabs>
        <w:autoSpaceDE w:val="0"/>
        <w:autoSpaceDN w:val="0"/>
        <w:adjustRightInd w:val="0"/>
        <w:jc w:val="both"/>
      </w:pPr>
      <w:r>
        <w:t>A rival business doubts this claim and sends some employees to monitor whale sightings on 60 afternoon trips. The results are shown in the table below.</w:t>
      </w:r>
    </w:p>
    <w:p w14:paraId="14E66689" w14:textId="77777777" w:rsidR="004155BA" w:rsidRDefault="004155BA" w:rsidP="004155BA">
      <w:pPr>
        <w:tabs>
          <w:tab w:val="left" w:pos="418"/>
        </w:tabs>
        <w:autoSpaceDE w:val="0"/>
        <w:autoSpaceDN w:val="0"/>
        <w:adjustRightInd w:val="0"/>
        <w:jc w:val="both"/>
        <w:rPr>
          <w:b/>
          <w:bCs/>
        </w:rPr>
      </w:pPr>
    </w:p>
    <w:tbl>
      <w:tblPr>
        <w:tblStyle w:val="TableGrid"/>
        <w:tblW w:w="0" w:type="auto"/>
        <w:tblInd w:w="108" w:type="dxa"/>
        <w:tblLook w:val="01E0" w:firstRow="1" w:lastRow="1" w:firstColumn="1" w:lastColumn="1" w:noHBand="0" w:noVBand="0"/>
      </w:tblPr>
      <w:tblGrid>
        <w:gridCol w:w="2332"/>
        <w:gridCol w:w="869"/>
        <w:gridCol w:w="872"/>
        <w:gridCol w:w="872"/>
        <w:gridCol w:w="868"/>
        <w:gridCol w:w="869"/>
        <w:gridCol w:w="869"/>
        <w:gridCol w:w="1357"/>
      </w:tblGrid>
      <w:tr w:rsidR="004155BA" w14:paraId="01CBB75A" w14:textId="77777777" w:rsidTr="004155BA">
        <w:trPr>
          <w:trHeight w:val="375"/>
        </w:trPr>
        <w:tc>
          <w:tcPr>
            <w:tcW w:w="2365" w:type="dxa"/>
            <w:tcBorders>
              <w:top w:val="single" w:sz="4" w:space="0" w:color="auto"/>
              <w:left w:val="single" w:sz="4" w:space="0" w:color="auto"/>
              <w:bottom w:val="single" w:sz="4" w:space="0" w:color="auto"/>
              <w:right w:val="single" w:sz="4" w:space="0" w:color="auto"/>
            </w:tcBorders>
            <w:vAlign w:val="center"/>
            <w:hideMark/>
          </w:tcPr>
          <w:p w14:paraId="65F84592" w14:textId="77777777" w:rsidR="004155BA" w:rsidRDefault="004155BA">
            <w:pPr>
              <w:autoSpaceDE w:val="0"/>
              <w:autoSpaceDN w:val="0"/>
              <w:adjustRightInd w:val="0"/>
              <w:jc w:val="both"/>
              <w:rPr>
                <w:b/>
                <w:bCs/>
              </w:rPr>
            </w:pPr>
            <w:r>
              <w:rPr>
                <w:b/>
                <w:bCs/>
              </w:rPr>
              <w:t>Number of sightings</w:t>
            </w:r>
          </w:p>
        </w:tc>
        <w:tc>
          <w:tcPr>
            <w:tcW w:w="883" w:type="dxa"/>
            <w:tcBorders>
              <w:top w:val="single" w:sz="4" w:space="0" w:color="auto"/>
              <w:left w:val="single" w:sz="4" w:space="0" w:color="auto"/>
              <w:bottom w:val="single" w:sz="4" w:space="0" w:color="auto"/>
              <w:right w:val="single" w:sz="4" w:space="0" w:color="auto"/>
            </w:tcBorders>
            <w:vAlign w:val="center"/>
            <w:hideMark/>
          </w:tcPr>
          <w:p w14:paraId="0091EDE6" w14:textId="77777777" w:rsidR="004155BA" w:rsidRDefault="004155BA">
            <w:pPr>
              <w:autoSpaceDE w:val="0"/>
              <w:autoSpaceDN w:val="0"/>
              <w:adjustRightInd w:val="0"/>
              <w:jc w:val="center"/>
            </w:pPr>
            <w:r>
              <w:t>0</w:t>
            </w:r>
          </w:p>
        </w:tc>
        <w:tc>
          <w:tcPr>
            <w:tcW w:w="884" w:type="dxa"/>
            <w:tcBorders>
              <w:top w:val="single" w:sz="4" w:space="0" w:color="auto"/>
              <w:left w:val="single" w:sz="4" w:space="0" w:color="auto"/>
              <w:bottom w:val="single" w:sz="4" w:space="0" w:color="auto"/>
              <w:right w:val="single" w:sz="4" w:space="0" w:color="auto"/>
            </w:tcBorders>
            <w:vAlign w:val="center"/>
            <w:hideMark/>
          </w:tcPr>
          <w:p w14:paraId="79604DB1" w14:textId="77777777" w:rsidR="004155BA" w:rsidRDefault="004155BA">
            <w:pPr>
              <w:autoSpaceDE w:val="0"/>
              <w:autoSpaceDN w:val="0"/>
              <w:adjustRightInd w:val="0"/>
              <w:jc w:val="center"/>
            </w:pPr>
            <w:r>
              <w:t>1</w:t>
            </w:r>
          </w:p>
        </w:tc>
        <w:tc>
          <w:tcPr>
            <w:tcW w:w="884" w:type="dxa"/>
            <w:tcBorders>
              <w:top w:val="single" w:sz="4" w:space="0" w:color="auto"/>
              <w:left w:val="single" w:sz="4" w:space="0" w:color="auto"/>
              <w:bottom w:val="single" w:sz="4" w:space="0" w:color="auto"/>
              <w:right w:val="single" w:sz="4" w:space="0" w:color="auto"/>
            </w:tcBorders>
            <w:vAlign w:val="center"/>
            <w:hideMark/>
          </w:tcPr>
          <w:p w14:paraId="7E9187E5" w14:textId="77777777" w:rsidR="004155BA" w:rsidRDefault="004155BA">
            <w:pPr>
              <w:autoSpaceDE w:val="0"/>
              <w:autoSpaceDN w:val="0"/>
              <w:adjustRightInd w:val="0"/>
              <w:jc w:val="center"/>
            </w:pPr>
            <w:r>
              <w:t>2</w:t>
            </w:r>
          </w:p>
        </w:tc>
        <w:tc>
          <w:tcPr>
            <w:tcW w:w="883" w:type="dxa"/>
            <w:tcBorders>
              <w:top w:val="single" w:sz="4" w:space="0" w:color="auto"/>
              <w:left w:val="single" w:sz="4" w:space="0" w:color="auto"/>
              <w:bottom w:val="single" w:sz="4" w:space="0" w:color="auto"/>
              <w:right w:val="single" w:sz="4" w:space="0" w:color="auto"/>
            </w:tcBorders>
            <w:vAlign w:val="center"/>
            <w:hideMark/>
          </w:tcPr>
          <w:p w14:paraId="301746AA" w14:textId="77777777" w:rsidR="004155BA" w:rsidRDefault="004155BA">
            <w:pPr>
              <w:autoSpaceDE w:val="0"/>
              <w:autoSpaceDN w:val="0"/>
              <w:adjustRightInd w:val="0"/>
              <w:jc w:val="center"/>
            </w:pPr>
            <w:r>
              <w:t>3</w:t>
            </w:r>
          </w:p>
        </w:tc>
        <w:tc>
          <w:tcPr>
            <w:tcW w:w="884" w:type="dxa"/>
            <w:tcBorders>
              <w:top w:val="single" w:sz="4" w:space="0" w:color="auto"/>
              <w:left w:val="single" w:sz="4" w:space="0" w:color="auto"/>
              <w:bottom w:val="single" w:sz="4" w:space="0" w:color="auto"/>
              <w:right w:val="single" w:sz="4" w:space="0" w:color="auto"/>
            </w:tcBorders>
            <w:vAlign w:val="center"/>
            <w:hideMark/>
          </w:tcPr>
          <w:p w14:paraId="07FEC5F2" w14:textId="77777777" w:rsidR="004155BA" w:rsidRDefault="004155BA">
            <w:pPr>
              <w:autoSpaceDE w:val="0"/>
              <w:autoSpaceDN w:val="0"/>
              <w:adjustRightInd w:val="0"/>
              <w:jc w:val="center"/>
            </w:pPr>
            <w:r>
              <w:t>4</w:t>
            </w:r>
          </w:p>
        </w:tc>
        <w:tc>
          <w:tcPr>
            <w:tcW w:w="884" w:type="dxa"/>
            <w:tcBorders>
              <w:top w:val="single" w:sz="4" w:space="0" w:color="auto"/>
              <w:left w:val="single" w:sz="4" w:space="0" w:color="auto"/>
              <w:bottom w:val="single" w:sz="4" w:space="0" w:color="auto"/>
              <w:right w:val="single" w:sz="4" w:space="0" w:color="auto"/>
            </w:tcBorders>
            <w:vAlign w:val="center"/>
            <w:hideMark/>
          </w:tcPr>
          <w:p w14:paraId="53FC94C1" w14:textId="77777777" w:rsidR="004155BA" w:rsidRDefault="004155BA">
            <w:pPr>
              <w:autoSpaceDE w:val="0"/>
              <w:autoSpaceDN w:val="0"/>
              <w:adjustRightInd w:val="0"/>
              <w:jc w:val="center"/>
            </w:pPr>
            <w:r>
              <w:t>5</w:t>
            </w:r>
          </w:p>
        </w:tc>
        <w:tc>
          <w:tcPr>
            <w:tcW w:w="1375" w:type="dxa"/>
            <w:tcBorders>
              <w:top w:val="single" w:sz="4" w:space="0" w:color="auto"/>
              <w:left w:val="single" w:sz="4" w:space="0" w:color="auto"/>
              <w:bottom w:val="single" w:sz="4" w:space="0" w:color="auto"/>
              <w:right w:val="single" w:sz="4" w:space="0" w:color="auto"/>
            </w:tcBorders>
            <w:vAlign w:val="center"/>
            <w:hideMark/>
          </w:tcPr>
          <w:p w14:paraId="1BE380AA" w14:textId="77777777" w:rsidR="004155BA" w:rsidRDefault="004155BA">
            <w:pPr>
              <w:autoSpaceDE w:val="0"/>
              <w:autoSpaceDN w:val="0"/>
              <w:adjustRightInd w:val="0"/>
              <w:jc w:val="center"/>
            </w:pPr>
            <w:r>
              <w:t>6 or more</w:t>
            </w:r>
          </w:p>
        </w:tc>
      </w:tr>
      <w:tr w:rsidR="004155BA" w14:paraId="277448D2" w14:textId="77777777" w:rsidTr="004155BA">
        <w:trPr>
          <w:trHeight w:val="375"/>
        </w:trPr>
        <w:tc>
          <w:tcPr>
            <w:tcW w:w="2365" w:type="dxa"/>
            <w:tcBorders>
              <w:top w:val="single" w:sz="4" w:space="0" w:color="auto"/>
              <w:left w:val="single" w:sz="4" w:space="0" w:color="auto"/>
              <w:bottom w:val="single" w:sz="4" w:space="0" w:color="auto"/>
              <w:right w:val="single" w:sz="4" w:space="0" w:color="auto"/>
            </w:tcBorders>
            <w:vAlign w:val="center"/>
            <w:hideMark/>
          </w:tcPr>
          <w:p w14:paraId="7F45B702" w14:textId="77777777" w:rsidR="004155BA" w:rsidRDefault="004155BA">
            <w:pPr>
              <w:autoSpaceDE w:val="0"/>
              <w:autoSpaceDN w:val="0"/>
              <w:adjustRightInd w:val="0"/>
              <w:jc w:val="both"/>
              <w:rPr>
                <w:b/>
                <w:bCs/>
              </w:rPr>
            </w:pPr>
            <w:r>
              <w:rPr>
                <w:b/>
                <w:bCs/>
              </w:rPr>
              <w:t>Number of trips</w:t>
            </w:r>
          </w:p>
        </w:tc>
        <w:tc>
          <w:tcPr>
            <w:tcW w:w="883" w:type="dxa"/>
            <w:tcBorders>
              <w:top w:val="single" w:sz="4" w:space="0" w:color="auto"/>
              <w:left w:val="single" w:sz="4" w:space="0" w:color="auto"/>
              <w:bottom w:val="single" w:sz="4" w:space="0" w:color="auto"/>
              <w:right w:val="single" w:sz="4" w:space="0" w:color="auto"/>
            </w:tcBorders>
            <w:vAlign w:val="center"/>
            <w:hideMark/>
          </w:tcPr>
          <w:p w14:paraId="308AB43A" w14:textId="77777777" w:rsidR="004155BA" w:rsidRDefault="004155BA">
            <w:pPr>
              <w:autoSpaceDE w:val="0"/>
              <w:autoSpaceDN w:val="0"/>
              <w:adjustRightInd w:val="0"/>
              <w:jc w:val="center"/>
            </w:pPr>
            <w:r>
              <w:t>4</w:t>
            </w:r>
          </w:p>
        </w:tc>
        <w:tc>
          <w:tcPr>
            <w:tcW w:w="884" w:type="dxa"/>
            <w:tcBorders>
              <w:top w:val="single" w:sz="4" w:space="0" w:color="auto"/>
              <w:left w:val="single" w:sz="4" w:space="0" w:color="auto"/>
              <w:bottom w:val="single" w:sz="4" w:space="0" w:color="auto"/>
              <w:right w:val="single" w:sz="4" w:space="0" w:color="auto"/>
            </w:tcBorders>
            <w:vAlign w:val="center"/>
            <w:hideMark/>
          </w:tcPr>
          <w:p w14:paraId="5430E039" w14:textId="77777777" w:rsidR="004155BA" w:rsidRDefault="004155BA">
            <w:pPr>
              <w:autoSpaceDE w:val="0"/>
              <w:autoSpaceDN w:val="0"/>
              <w:adjustRightInd w:val="0"/>
              <w:jc w:val="center"/>
            </w:pPr>
            <w:r>
              <w:t>18</w:t>
            </w:r>
          </w:p>
        </w:tc>
        <w:tc>
          <w:tcPr>
            <w:tcW w:w="884" w:type="dxa"/>
            <w:tcBorders>
              <w:top w:val="single" w:sz="4" w:space="0" w:color="auto"/>
              <w:left w:val="single" w:sz="4" w:space="0" w:color="auto"/>
              <w:bottom w:val="single" w:sz="4" w:space="0" w:color="auto"/>
              <w:right w:val="single" w:sz="4" w:space="0" w:color="auto"/>
            </w:tcBorders>
            <w:vAlign w:val="center"/>
            <w:hideMark/>
          </w:tcPr>
          <w:p w14:paraId="7216CBA9" w14:textId="77777777" w:rsidR="004155BA" w:rsidRDefault="004155BA">
            <w:pPr>
              <w:autoSpaceDE w:val="0"/>
              <w:autoSpaceDN w:val="0"/>
              <w:adjustRightInd w:val="0"/>
              <w:jc w:val="center"/>
            </w:pPr>
            <w:r>
              <w:t>20</w:t>
            </w:r>
          </w:p>
        </w:tc>
        <w:tc>
          <w:tcPr>
            <w:tcW w:w="883" w:type="dxa"/>
            <w:tcBorders>
              <w:top w:val="single" w:sz="4" w:space="0" w:color="auto"/>
              <w:left w:val="single" w:sz="4" w:space="0" w:color="auto"/>
              <w:bottom w:val="single" w:sz="4" w:space="0" w:color="auto"/>
              <w:right w:val="single" w:sz="4" w:space="0" w:color="auto"/>
            </w:tcBorders>
            <w:vAlign w:val="center"/>
            <w:hideMark/>
          </w:tcPr>
          <w:p w14:paraId="6F90143E" w14:textId="77777777" w:rsidR="004155BA" w:rsidRDefault="004155BA">
            <w:pPr>
              <w:autoSpaceDE w:val="0"/>
              <w:autoSpaceDN w:val="0"/>
              <w:adjustRightInd w:val="0"/>
              <w:jc w:val="center"/>
            </w:pPr>
            <w:r>
              <w:t>8</w:t>
            </w:r>
          </w:p>
        </w:tc>
        <w:tc>
          <w:tcPr>
            <w:tcW w:w="884" w:type="dxa"/>
            <w:tcBorders>
              <w:top w:val="single" w:sz="4" w:space="0" w:color="auto"/>
              <w:left w:val="single" w:sz="4" w:space="0" w:color="auto"/>
              <w:bottom w:val="single" w:sz="4" w:space="0" w:color="auto"/>
              <w:right w:val="single" w:sz="4" w:space="0" w:color="auto"/>
            </w:tcBorders>
            <w:vAlign w:val="center"/>
            <w:hideMark/>
          </w:tcPr>
          <w:p w14:paraId="0565867D" w14:textId="77777777" w:rsidR="004155BA" w:rsidRDefault="004155BA">
            <w:pPr>
              <w:autoSpaceDE w:val="0"/>
              <w:autoSpaceDN w:val="0"/>
              <w:adjustRightInd w:val="0"/>
              <w:jc w:val="center"/>
            </w:pPr>
            <w:r>
              <w:t>6</w:t>
            </w:r>
          </w:p>
        </w:tc>
        <w:tc>
          <w:tcPr>
            <w:tcW w:w="884" w:type="dxa"/>
            <w:tcBorders>
              <w:top w:val="single" w:sz="4" w:space="0" w:color="auto"/>
              <w:left w:val="single" w:sz="4" w:space="0" w:color="auto"/>
              <w:bottom w:val="single" w:sz="4" w:space="0" w:color="auto"/>
              <w:right w:val="single" w:sz="4" w:space="0" w:color="auto"/>
            </w:tcBorders>
            <w:vAlign w:val="center"/>
            <w:hideMark/>
          </w:tcPr>
          <w:p w14:paraId="22E5158C" w14:textId="77777777" w:rsidR="004155BA" w:rsidRDefault="004155BA">
            <w:pPr>
              <w:autoSpaceDE w:val="0"/>
              <w:autoSpaceDN w:val="0"/>
              <w:adjustRightInd w:val="0"/>
              <w:jc w:val="center"/>
            </w:pPr>
            <w:r>
              <w:t>3</w:t>
            </w:r>
          </w:p>
        </w:tc>
        <w:tc>
          <w:tcPr>
            <w:tcW w:w="1375" w:type="dxa"/>
            <w:tcBorders>
              <w:top w:val="single" w:sz="4" w:space="0" w:color="auto"/>
              <w:left w:val="single" w:sz="4" w:space="0" w:color="auto"/>
              <w:bottom w:val="single" w:sz="4" w:space="0" w:color="auto"/>
              <w:right w:val="single" w:sz="4" w:space="0" w:color="auto"/>
            </w:tcBorders>
            <w:vAlign w:val="center"/>
            <w:hideMark/>
          </w:tcPr>
          <w:p w14:paraId="49784ECF" w14:textId="77777777" w:rsidR="004155BA" w:rsidRDefault="004155BA">
            <w:pPr>
              <w:autoSpaceDE w:val="0"/>
              <w:autoSpaceDN w:val="0"/>
              <w:adjustRightInd w:val="0"/>
              <w:jc w:val="center"/>
            </w:pPr>
            <w:r>
              <w:t>1</w:t>
            </w:r>
          </w:p>
        </w:tc>
      </w:tr>
    </w:tbl>
    <w:p w14:paraId="331A702A" w14:textId="77777777" w:rsidR="004155BA" w:rsidRDefault="004155BA" w:rsidP="004155BA">
      <w:pPr>
        <w:tabs>
          <w:tab w:val="left" w:pos="418"/>
        </w:tabs>
        <w:autoSpaceDE w:val="0"/>
        <w:autoSpaceDN w:val="0"/>
        <w:adjustRightInd w:val="0"/>
        <w:jc w:val="both"/>
      </w:pPr>
    </w:p>
    <w:p w14:paraId="184DC6DD" w14:textId="77777777" w:rsidR="004155BA" w:rsidRDefault="004155BA" w:rsidP="004155BA">
      <w:pPr>
        <w:tabs>
          <w:tab w:val="left" w:pos="418"/>
        </w:tabs>
        <w:autoSpaceDE w:val="0"/>
        <w:autoSpaceDN w:val="0"/>
        <w:adjustRightInd w:val="0"/>
        <w:jc w:val="both"/>
      </w:pPr>
      <w:r>
        <w:t>The number of whale sightings per trip is modelled by a Poisson distribution.</w:t>
      </w:r>
    </w:p>
    <w:p w14:paraId="7AD2CA53" w14:textId="77777777" w:rsidR="004155BA" w:rsidRDefault="004155BA" w:rsidP="004155BA">
      <w:pPr>
        <w:tabs>
          <w:tab w:val="left" w:pos="418"/>
        </w:tabs>
        <w:autoSpaceDE w:val="0"/>
        <w:autoSpaceDN w:val="0"/>
        <w:adjustRightInd w:val="0"/>
        <w:jc w:val="both"/>
      </w:pPr>
    </w:p>
    <w:p w14:paraId="03A8BB48" w14:textId="77777777" w:rsidR="004155BA" w:rsidRDefault="004155BA" w:rsidP="004155BA">
      <w:pPr>
        <w:tabs>
          <w:tab w:val="left" w:pos="418"/>
        </w:tabs>
        <w:autoSpaceDE w:val="0"/>
        <w:autoSpaceDN w:val="0"/>
        <w:adjustRightInd w:val="0"/>
        <w:ind w:left="418" w:hanging="418"/>
        <w:jc w:val="both"/>
      </w:pPr>
      <w:r>
        <w:t>(</w:t>
      </w:r>
      <w:r>
        <w:rPr>
          <w:i/>
        </w:rPr>
        <w:t>a</w:t>
      </w:r>
      <w:r>
        <w:t>)</w:t>
      </w:r>
      <w:r>
        <w:tab/>
        <w:t>Test the owner’s claim at the 10% significance level. Show your working, including the expected frequencies, the test statistic and the critical value, and state your hypotheses clearly.</w:t>
      </w:r>
    </w:p>
    <w:p w14:paraId="7B2566A2" w14:textId="77777777" w:rsidR="004155BA" w:rsidRDefault="004155BA" w:rsidP="004155BA">
      <w:pPr>
        <w:tabs>
          <w:tab w:val="left" w:pos="418"/>
        </w:tabs>
        <w:autoSpaceDE w:val="0"/>
        <w:autoSpaceDN w:val="0"/>
        <w:adjustRightInd w:val="0"/>
        <w:jc w:val="right"/>
        <w:rPr>
          <w:b/>
          <w:bCs/>
        </w:rPr>
      </w:pPr>
      <w:r>
        <w:rPr>
          <w:b/>
          <w:bCs/>
        </w:rPr>
        <w:t>(9)</w:t>
      </w:r>
    </w:p>
    <w:p w14:paraId="64DF5EDE" w14:textId="77777777" w:rsidR="004155BA" w:rsidRDefault="004155BA" w:rsidP="004155BA">
      <w:pPr>
        <w:tabs>
          <w:tab w:val="left" w:pos="418"/>
        </w:tabs>
        <w:autoSpaceDE w:val="0"/>
        <w:autoSpaceDN w:val="0"/>
        <w:adjustRightInd w:val="0"/>
        <w:jc w:val="both"/>
      </w:pPr>
    </w:p>
    <w:p w14:paraId="68475AF7" w14:textId="77777777" w:rsidR="004155BA" w:rsidRDefault="004155BA" w:rsidP="004155BA">
      <w:pPr>
        <w:tabs>
          <w:tab w:val="left" w:pos="418"/>
        </w:tabs>
        <w:autoSpaceDE w:val="0"/>
        <w:autoSpaceDN w:val="0"/>
        <w:adjustRightInd w:val="0"/>
        <w:jc w:val="both"/>
      </w:pPr>
      <w:r>
        <w:t>During one of the trips the only sighting was a single group of 8 whales.</w:t>
      </w:r>
    </w:p>
    <w:p w14:paraId="14799A4A" w14:textId="77777777" w:rsidR="004155BA" w:rsidRDefault="004155BA" w:rsidP="004155BA">
      <w:pPr>
        <w:tabs>
          <w:tab w:val="left" w:pos="418"/>
        </w:tabs>
        <w:autoSpaceDE w:val="0"/>
        <w:autoSpaceDN w:val="0"/>
        <w:adjustRightInd w:val="0"/>
        <w:jc w:val="both"/>
      </w:pPr>
    </w:p>
    <w:p w14:paraId="1820B338" w14:textId="77777777" w:rsidR="004155BA" w:rsidRDefault="004155BA" w:rsidP="004155BA">
      <w:pPr>
        <w:tabs>
          <w:tab w:val="left" w:pos="418"/>
        </w:tabs>
        <w:autoSpaceDE w:val="0"/>
        <w:autoSpaceDN w:val="0"/>
        <w:adjustRightInd w:val="0"/>
        <w:ind w:left="418" w:hanging="418"/>
        <w:jc w:val="both"/>
      </w:pPr>
      <w:r>
        <w:t>(</w:t>
      </w:r>
      <w:r>
        <w:rPr>
          <w:i/>
        </w:rPr>
        <w:t>b</w:t>
      </w:r>
      <w:r>
        <w:t>)</w:t>
      </w:r>
      <w:r>
        <w:tab/>
        <w:t>With reference to the model, state giving a reason, how this sighting should have been recorded.</w:t>
      </w:r>
    </w:p>
    <w:p w14:paraId="398836DF" w14:textId="77777777" w:rsidR="004155BA" w:rsidRDefault="004155BA" w:rsidP="004155BA">
      <w:pPr>
        <w:tabs>
          <w:tab w:val="left" w:pos="418"/>
        </w:tabs>
        <w:autoSpaceDE w:val="0"/>
        <w:autoSpaceDN w:val="0"/>
        <w:adjustRightInd w:val="0"/>
        <w:spacing w:line="360" w:lineRule="auto"/>
        <w:jc w:val="right"/>
        <w:rPr>
          <w:b/>
          <w:bCs/>
        </w:rPr>
      </w:pPr>
      <w:r>
        <w:rPr>
          <w:b/>
          <w:bCs/>
        </w:rPr>
        <w:t>(2)</w:t>
      </w:r>
    </w:p>
    <w:p w14:paraId="39ADE673" w14:textId="5609DA1D" w:rsidR="004155BA" w:rsidRDefault="004155BA" w:rsidP="004155BA">
      <w:pPr>
        <w:pBdr>
          <w:bottom w:val="single" w:sz="12" w:space="1" w:color="auto"/>
        </w:pBdr>
        <w:tabs>
          <w:tab w:val="left" w:pos="418"/>
        </w:tabs>
        <w:autoSpaceDE w:val="0"/>
        <w:autoSpaceDN w:val="0"/>
        <w:adjustRightInd w:val="0"/>
        <w:jc w:val="right"/>
        <w:rPr>
          <w:b/>
          <w:bCs/>
        </w:rPr>
      </w:pPr>
      <w:r>
        <w:rPr>
          <w:b/>
          <w:bCs/>
        </w:rPr>
        <w:t>(Total for Question 5 is 11 marks)</w:t>
      </w:r>
    </w:p>
    <w:p w14:paraId="5B6E703B" w14:textId="36D4701C" w:rsidR="004155BA" w:rsidRDefault="004155BA" w:rsidP="004155BA">
      <w:pPr>
        <w:tabs>
          <w:tab w:val="left" w:pos="418"/>
        </w:tabs>
        <w:autoSpaceDE w:val="0"/>
        <w:autoSpaceDN w:val="0"/>
        <w:adjustRightInd w:val="0"/>
        <w:jc w:val="right"/>
        <w:rPr>
          <w:b/>
          <w:bCs/>
        </w:rPr>
      </w:pPr>
    </w:p>
    <w:p w14:paraId="0EDDB280" w14:textId="77777777" w:rsidR="004155BA" w:rsidRDefault="004155BA" w:rsidP="004155BA">
      <w:pPr>
        <w:tabs>
          <w:tab w:val="left" w:pos="418"/>
        </w:tabs>
        <w:autoSpaceDE w:val="0"/>
        <w:autoSpaceDN w:val="0"/>
        <w:adjustRightInd w:val="0"/>
        <w:rPr>
          <w:b/>
          <w:bCs/>
        </w:rPr>
      </w:pPr>
    </w:p>
    <w:p w14:paraId="539A343C" w14:textId="2A54E5E9" w:rsidR="004155BA" w:rsidRPr="004155BA" w:rsidRDefault="004155BA" w:rsidP="004155BA">
      <w:pPr>
        <w:pStyle w:val="ListParagraph"/>
        <w:numPr>
          <w:ilvl w:val="0"/>
          <w:numId w:val="1"/>
        </w:numPr>
        <w:autoSpaceDE w:val="0"/>
        <w:autoSpaceDN w:val="0"/>
        <w:adjustRightInd w:val="0"/>
        <w:ind w:left="0"/>
        <w:rPr>
          <w:rFonts w:ascii="TimesNewRomanPSMT" w:eastAsiaTheme="minorHAnsi" w:hAnsi="TimesNewRomanPSMT" w:cs="TimesNewRomanPSMT"/>
          <w:lang w:eastAsia="en-US"/>
        </w:rPr>
      </w:pPr>
      <w:r w:rsidRPr="004155BA">
        <w:rPr>
          <w:rFonts w:ascii="TimesNewRomanPSMT" w:eastAsiaTheme="minorHAnsi" w:hAnsi="TimesNewRomanPSMT" w:cs="TimesNewRomanPSMT"/>
          <w:lang w:eastAsia="en-US"/>
        </w:rPr>
        <w:t>Tim and Sue are each typing a manuscript and they make errors at random.</w:t>
      </w:r>
    </w:p>
    <w:p w14:paraId="5DD2CF6A" w14:textId="77777777" w:rsidR="004155BA" w:rsidRDefault="004155BA" w:rsidP="004155B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On average, Tim makes 0.45 errors per page and Sue makes 0.2 errors per page.</w:t>
      </w:r>
    </w:p>
    <w:p w14:paraId="7B6C0BBE" w14:textId="77777777" w:rsidR="004155BA" w:rsidRDefault="004155BA" w:rsidP="004155B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A random sample of </w:t>
      </w:r>
      <w:r>
        <w:rPr>
          <w:rFonts w:ascii="TimesNewRomanPS-ItalicMT" w:eastAsiaTheme="minorHAnsi" w:hAnsi="TimesNewRomanPS-ItalicMT" w:cs="TimesNewRomanPS-ItalicMT"/>
          <w:i/>
          <w:iCs/>
          <w:lang w:eastAsia="en-US"/>
        </w:rPr>
        <w:t xml:space="preserve">n </w:t>
      </w:r>
      <w:r>
        <w:rPr>
          <w:rFonts w:ascii="TimesNewRomanPSMT" w:eastAsiaTheme="minorHAnsi" w:hAnsi="TimesNewRomanPSMT" w:cs="TimesNewRomanPSMT"/>
          <w:lang w:eastAsia="en-US"/>
        </w:rPr>
        <w:t xml:space="preserve">pages of Tim’s typing is taken. The probability that these </w:t>
      </w:r>
      <w:r>
        <w:rPr>
          <w:rFonts w:ascii="TimesNewRomanPS-ItalicMT" w:eastAsiaTheme="minorHAnsi" w:hAnsi="TimesNewRomanPS-ItalicMT" w:cs="TimesNewRomanPS-ItalicMT"/>
          <w:i/>
          <w:iCs/>
          <w:lang w:eastAsia="en-US"/>
        </w:rPr>
        <w:t xml:space="preserve">n </w:t>
      </w:r>
      <w:r>
        <w:rPr>
          <w:rFonts w:ascii="TimesNewRomanPSMT" w:eastAsiaTheme="minorHAnsi" w:hAnsi="TimesNewRomanPSMT" w:cs="TimesNewRomanPSMT"/>
          <w:lang w:eastAsia="en-US"/>
        </w:rPr>
        <w:t>pages</w:t>
      </w:r>
    </w:p>
    <w:p w14:paraId="7B0B69FC" w14:textId="2457CC80" w:rsidR="004155BA" w:rsidRDefault="004155BA" w:rsidP="004155B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contain no errors is less than 0.05</w:t>
      </w:r>
    </w:p>
    <w:p w14:paraId="574D0D09" w14:textId="77777777" w:rsidR="004155BA" w:rsidRDefault="004155BA" w:rsidP="004155BA">
      <w:pPr>
        <w:autoSpaceDE w:val="0"/>
        <w:autoSpaceDN w:val="0"/>
        <w:adjustRightInd w:val="0"/>
        <w:rPr>
          <w:rFonts w:ascii="TimesNewRomanPSMT" w:eastAsiaTheme="minorHAnsi" w:hAnsi="TimesNewRomanPSMT" w:cs="TimesNewRomanPSMT"/>
          <w:lang w:eastAsia="en-US"/>
        </w:rPr>
      </w:pPr>
    </w:p>
    <w:p w14:paraId="7FEDF363" w14:textId="77777777" w:rsidR="004155BA" w:rsidRDefault="004155BA" w:rsidP="004155B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(a) Find the smallest possible value of </w:t>
      </w:r>
      <w:r>
        <w:rPr>
          <w:rFonts w:ascii="TimesNewRomanPS-ItalicMT" w:eastAsiaTheme="minorHAnsi" w:hAnsi="TimesNewRomanPS-ItalicMT" w:cs="TimesNewRomanPS-ItalicMT"/>
          <w:i/>
          <w:iCs/>
          <w:lang w:eastAsia="en-US"/>
        </w:rPr>
        <w:t>n</w:t>
      </w:r>
      <w:r>
        <w:rPr>
          <w:rFonts w:ascii="TimesNewRomanPSMT" w:eastAsiaTheme="minorHAnsi" w:hAnsi="TimesNewRomanPSMT" w:cs="TimesNewRomanPSMT"/>
          <w:lang w:eastAsia="en-US"/>
        </w:rPr>
        <w:t>.</w:t>
      </w:r>
    </w:p>
    <w:p w14:paraId="669F0D21" w14:textId="41F9F77F" w:rsidR="004155BA" w:rsidRDefault="004155BA" w:rsidP="004155BA">
      <w:pPr>
        <w:autoSpaceDE w:val="0"/>
        <w:autoSpaceDN w:val="0"/>
        <w:adjustRightInd w:val="0"/>
        <w:jc w:val="right"/>
        <w:rPr>
          <w:rFonts w:ascii="TimesNewRomanPS-BoldMT" w:eastAsiaTheme="minorHAnsi" w:hAnsi="TimesNewRomanPS-BoldMT" w:cs="TimesNewRomanPS-BoldMT"/>
          <w:b/>
          <w:bCs/>
          <w:lang w:eastAsia="en-US"/>
        </w:rPr>
      </w:pPr>
      <w:r>
        <w:rPr>
          <w:rFonts w:ascii="TimesNewRomanPS-BoldMT" w:eastAsiaTheme="minorHAnsi" w:hAnsi="TimesNewRomanPS-BoldMT" w:cs="TimesNewRomanPS-BoldMT"/>
          <w:b/>
          <w:bCs/>
          <w:lang w:eastAsia="en-US"/>
        </w:rPr>
        <w:t>(3)</w:t>
      </w:r>
    </w:p>
    <w:p w14:paraId="2D98AC30" w14:textId="77777777" w:rsidR="004155BA" w:rsidRDefault="004155BA" w:rsidP="004155BA">
      <w:pPr>
        <w:autoSpaceDE w:val="0"/>
        <w:autoSpaceDN w:val="0"/>
        <w:adjustRightInd w:val="0"/>
        <w:rPr>
          <w:rFonts w:ascii="TimesNewRomanPS-BoldMT" w:eastAsiaTheme="minorHAnsi" w:hAnsi="TimesNewRomanPS-BoldMT" w:cs="TimesNewRomanPS-BoldMT"/>
          <w:b/>
          <w:bCs/>
          <w:lang w:eastAsia="en-US"/>
        </w:rPr>
      </w:pPr>
    </w:p>
    <w:p w14:paraId="7EC7A80A" w14:textId="77777777" w:rsidR="004155BA" w:rsidRDefault="004155BA" w:rsidP="004155B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The random variable </w:t>
      </w:r>
      <w:r>
        <w:rPr>
          <w:rFonts w:ascii="TimesNewRomanPS-ItalicMT" w:eastAsiaTheme="minorHAnsi" w:hAnsi="TimesNewRomanPS-ItalicMT" w:cs="TimesNewRomanPS-ItalicMT"/>
          <w:i/>
          <w:iCs/>
          <w:lang w:eastAsia="en-US"/>
        </w:rPr>
        <w:t xml:space="preserve">X </w:t>
      </w:r>
      <w:r>
        <w:rPr>
          <w:rFonts w:ascii="TimesNewRomanPSMT" w:eastAsiaTheme="minorHAnsi" w:hAnsi="TimesNewRomanPSMT" w:cs="TimesNewRomanPSMT"/>
          <w:lang w:eastAsia="en-US"/>
        </w:rPr>
        <w:t>represents the total number of errors in a random sample of</w:t>
      </w:r>
    </w:p>
    <w:p w14:paraId="4C868DE7" w14:textId="2E7F059B" w:rsidR="004155BA" w:rsidRDefault="004155BA" w:rsidP="004155B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5 pages of Tim’s typing and 5 pages of Sue’s typing.</w:t>
      </w:r>
    </w:p>
    <w:p w14:paraId="5A06D1F7" w14:textId="77777777" w:rsidR="00967E39" w:rsidRDefault="00967E39" w:rsidP="004155BA">
      <w:pPr>
        <w:autoSpaceDE w:val="0"/>
        <w:autoSpaceDN w:val="0"/>
        <w:adjustRightInd w:val="0"/>
        <w:rPr>
          <w:rFonts w:ascii="TimesNewRomanPSMT" w:eastAsiaTheme="minorHAnsi" w:hAnsi="TimesNewRomanPSMT" w:cs="TimesNewRomanPSMT"/>
          <w:lang w:eastAsia="en-US"/>
        </w:rPr>
      </w:pPr>
    </w:p>
    <w:p w14:paraId="60FEC3F0" w14:textId="77777777" w:rsidR="004155BA" w:rsidRDefault="004155BA" w:rsidP="004155B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(b) Find P(</w:t>
      </w:r>
      <w:r>
        <w:rPr>
          <w:rFonts w:ascii="TimesNewRomanPS-ItalicMT" w:eastAsiaTheme="minorHAnsi" w:hAnsi="TimesNewRomanPS-ItalicMT" w:cs="TimesNewRomanPS-ItalicMT"/>
          <w:i/>
          <w:iCs/>
          <w:lang w:eastAsia="en-US"/>
        </w:rPr>
        <w:t xml:space="preserve">X </w:t>
      </w:r>
      <w:r>
        <w:rPr>
          <w:rFonts w:ascii="TimesNewRomanPSMT" w:eastAsiaTheme="minorHAnsi" w:hAnsi="TimesNewRomanPSMT" w:cs="TimesNewRomanPSMT"/>
          <w:lang w:eastAsia="en-US"/>
        </w:rPr>
        <w:t>= 2), stating a necessary assumption.</w:t>
      </w:r>
    </w:p>
    <w:p w14:paraId="28AFB30B" w14:textId="55127A3D" w:rsidR="004155BA" w:rsidRDefault="004155BA" w:rsidP="004155BA">
      <w:pPr>
        <w:autoSpaceDE w:val="0"/>
        <w:autoSpaceDN w:val="0"/>
        <w:adjustRightInd w:val="0"/>
        <w:jc w:val="right"/>
        <w:rPr>
          <w:rFonts w:ascii="TimesNewRomanPS-BoldMT" w:eastAsiaTheme="minorHAnsi" w:hAnsi="TimesNewRomanPS-BoldMT" w:cs="TimesNewRomanPS-BoldMT"/>
          <w:b/>
          <w:bCs/>
          <w:lang w:eastAsia="en-US"/>
        </w:rPr>
      </w:pPr>
      <w:r>
        <w:rPr>
          <w:rFonts w:ascii="TimesNewRomanPS-BoldMT" w:eastAsiaTheme="minorHAnsi" w:hAnsi="TimesNewRomanPS-BoldMT" w:cs="TimesNewRomanPS-BoldMT"/>
          <w:b/>
          <w:bCs/>
          <w:lang w:eastAsia="en-US"/>
        </w:rPr>
        <w:t>(3)</w:t>
      </w:r>
    </w:p>
    <w:p w14:paraId="40E856F8" w14:textId="77777777" w:rsidR="004155BA" w:rsidRDefault="004155BA" w:rsidP="004155BA">
      <w:pPr>
        <w:autoSpaceDE w:val="0"/>
        <w:autoSpaceDN w:val="0"/>
        <w:adjustRightInd w:val="0"/>
        <w:rPr>
          <w:rFonts w:ascii="TimesNewRomanPS-BoldMT" w:eastAsiaTheme="minorHAnsi" w:hAnsi="TimesNewRomanPS-BoldMT" w:cs="TimesNewRomanPS-BoldMT"/>
          <w:b/>
          <w:bCs/>
          <w:lang w:eastAsia="en-US"/>
        </w:rPr>
      </w:pPr>
    </w:p>
    <w:p w14:paraId="77747333" w14:textId="77777777" w:rsidR="004155BA" w:rsidRDefault="004155BA" w:rsidP="004155B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Random samples, each consisting of 5 pages of Tim’s typing and 5 pages of Sue’s typing,</w:t>
      </w:r>
    </w:p>
    <w:p w14:paraId="4974734C" w14:textId="52B1D595" w:rsidR="004155BA" w:rsidRDefault="004155BA" w:rsidP="004155B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are selected.</w:t>
      </w:r>
    </w:p>
    <w:p w14:paraId="0B5BA1B4" w14:textId="77777777" w:rsidR="00967E39" w:rsidRDefault="00967E39" w:rsidP="004155BA">
      <w:pPr>
        <w:autoSpaceDE w:val="0"/>
        <w:autoSpaceDN w:val="0"/>
        <w:adjustRightInd w:val="0"/>
        <w:rPr>
          <w:rFonts w:ascii="TimesNewRomanPSMT" w:eastAsiaTheme="minorHAnsi" w:hAnsi="TimesNewRomanPSMT" w:cs="TimesNewRomanPSMT"/>
          <w:lang w:eastAsia="en-US"/>
        </w:rPr>
      </w:pPr>
    </w:p>
    <w:p w14:paraId="1378098C" w14:textId="77777777" w:rsidR="004155BA" w:rsidRDefault="004155BA" w:rsidP="004155B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(c) Find the probability that in 10 of these samples there are at least 2 with no errors.</w:t>
      </w:r>
    </w:p>
    <w:p w14:paraId="032DEBBE" w14:textId="2C5D35A5" w:rsidR="004155BA" w:rsidRDefault="004155BA" w:rsidP="004155BA">
      <w:pPr>
        <w:tabs>
          <w:tab w:val="left" w:pos="0"/>
        </w:tabs>
        <w:autoSpaceDE w:val="0"/>
        <w:autoSpaceDN w:val="0"/>
        <w:adjustRightInd w:val="0"/>
        <w:jc w:val="right"/>
        <w:rPr>
          <w:rFonts w:ascii="TimesNewRomanPS-BoldMT" w:eastAsiaTheme="minorHAnsi" w:hAnsi="TimesNewRomanPS-BoldMT" w:cs="TimesNewRomanPS-BoldMT"/>
          <w:b/>
          <w:bCs/>
          <w:lang w:eastAsia="en-US"/>
        </w:rPr>
      </w:pPr>
      <w:r>
        <w:rPr>
          <w:rFonts w:ascii="TimesNewRomanPS-BoldMT" w:eastAsiaTheme="minorHAnsi" w:hAnsi="TimesNewRomanPS-BoldMT" w:cs="TimesNewRomanPS-BoldMT"/>
          <w:b/>
          <w:bCs/>
          <w:lang w:eastAsia="en-US"/>
        </w:rPr>
        <w:t>(4)</w:t>
      </w:r>
    </w:p>
    <w:p w14:paraId="0EDFD4B5" w14:textId="5557316F" w:rsidR="004155BA" w:rsidRDefault="004155BA" w:rsidP="004155BA">
      <w:pPr>
        <w:pBdr>
          <w:bottom w:val="single" w:sz="12" w:space="1" w:color="auto"/>
        </w:pBdr>
        <w:tabs>
          <w:tab w:val="left" w:pos="0"/>
        </w:tabs>
        <w:autoSpaceDE w:val="0"/>
        <w:autoSpaceDN w:val="0"/>
        <w:adjustRightInd w:val="0"/>
        <w:jc w:val="right"/>
        <w:rPr>
          <w:rFonts w:ascii="TimesNewRomanPS-BoldMT" w:eastAsiaTheme="minorHAnsi" w:hAnsi="TimesNewRomanPS-BoldMT" w:cs="TimesNewRomanPS-BoldMT"/>
          <w:b/>
          <w:bCs/>
          <w:lang w:eastAsia="en-US"/>
        </w:rPr>
      </w:pPr>
      <w:r>
        <w:rPr>
          <w:rFonts w:ascii="TimesNewRomanPS-BoldMT" w:eastAsiaTheme="minorHAnsi" w:hAnsi="TimesNewRomanPS-BoldMT" w:cs="TimesNewRomanPS-BoldMT"/>
          <w:b/>
          <w:bCs/>
          <w:lang w:eastAsia="en-US"/>
        </w:rPr>
        <w:t>(Total for Question 6 is 10 marks)</w:t>
      </w:r>
    </w:p>
    <w:p w14:paraId="567D53AD" w14:textId="77777777" w:rsidR="00967E39" w:rsidRPr="004155BA" w:rsidRDefault="00967E39" w:rsidP="004155BA">
      <w:pPr>
        <w:tabs>
          <w:tab w:val="left" w:pos="0"/>
        </w:tabs>
        <w:autoSpaceDE w:val="0"/>
        <w:autoSpaceDN w:val="0"/>
        <w:adjustRightInd w:val="0"/>
        <w:jc w:val="right"/>
        <w:rPr>
          <w:b/>
          <w:bCs/>
        </w:rPr>
      </w:pPr>
    </w:p>
    <w:sectPr w:rsidR="00967E39" w:rsidRPr="00415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EuclidSymbo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BFE"/>
    <w:multiLevelType w:val="multilevel"/>
    <w:tmpl w:val="6272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B7F0F"/>
    <w:multiLevelType w:val="hybridMultilevel"/>
    <w:tmpl w:val="8C60E26E"/>
    <w:lvl w:ilvl="0" w:tplc="3BB60A6E">
      <w:start w:val="1"/>
      <w:numFmt w:val="bullet"/>
      <w:lvlText w:val=""/>
      <w:lvlJc w:val="left"/>
      <w:pPr>
        <w:ind w:left="720" w:hanging="360"/>
      </w:pPr>
      <w:rPr>
        <w:rFonts w:ascii="Symbol" w:hAnsi="Symbol" w:hint="default"/>
      </w:rPr>
    </w:lvl>
    <w:lvl w:ilvl="1" w:tplc="944A4FA4">
      <w:start w:val="1"/>
      <w:numFmt w:val="bullet"/>
      <w:lvlText w:val="o"/>
      <w:lvlJc w:val="left"/>
      <w:pPr>
        <w:ind w:left="1440" w:hanging="360"/>
      </w:pPr>
      <w:rPr>
        <w:rFonts w:ascii="Courier New" w:hAnsi="Courier New" w:hint="default"/>
      </w:rPr>
    </w:lvl>
    <w:lvl w:ilvl="2" w:tplc="9CF61804">
      <w:start w:val="1"/>
      <w:numFmt w:val="bullet"/>
      <w:lvlText w:val=""/>
      <w:lvlJc w:val="left"/>
      <w:pPr>
        <w:ind w:left="2160" w:hanging="360"/>
      </w:pPr>
      <w:rPr>
        <w:rFonts w:ascii="Wingdings" w:hAnsi="Wingdings" w:hint="default"/>
      </w:rPr>
    </w:lvl>
    <w:lvl w:ilvl="3" w:tplc="959C208C">
      <w:start w:val="1"/>
      <w:numFmt w:val="bullet"/>
      <w:lvlText w:val=""/>
      <w:lvlJc w:val="left"/>
      <w:pPr>
        <w:ind w:left="2880" w:hanging="360"/>
      </w:pPr>
      <w:rPr>
        <w:rFonts w:ascii="Symbol" w:hAnsi="Symbol" w:hint="default"/>
      </w:rPr>
    </w:lvl>
    <w:lvl w:ilvl="4" w:tplc="E926D946">
      <w:start w:val="1"/>
      <w:numFmt w:val="bullet"/>
      <w:lvlText w:val="o"/>
      <w:lvlJc w:val="left"/>
      <w:pPr>
        <w:ind w:left="3600" w:hanging="360"/>
      </w:pPr>
      <w:rPr>
        <w:rFonts w:ascii="Courier New" w:hAnsi="Courier New" w:hint="default"/>
      </w:rPr>
    </w:lvl>
    <w:lvl w:ilvl="5" w:tplc="DC065F06">
      <w:start w:val="1"/>
      <w:numFmt w:val="bullet"/>
      <w:lvlText w:val=""/>
      <w:lvlJc w:val="left"/>
      <w:pPr>
        <w:ind w:left="4320" w:hanging="360"/>
      </w:pPr>
      <w:rPr>
        <w:rFonts w:ascii="Wingdings" w:hAnsi="Wingdings" w:hint="default"/>
      </w:rPr>
    </w:lvl>
    <w:lvl w:ilvl="6" w:tplc="C1CAEDB2">
      <w:start w:val="1"/>
      <w:numFmt w:val="bullet"/>
      <w:lvlText w:val=""/>
      <w:lvlJc w:val="left"/>
      <w:pPr>
        <w:ind w:left="5040" w:hanging="360"/>
      </w:pPr>
      <w:rPr>
        <w:rFonts w:ascii="Symbol" w:hAnsi="Symbol" w:hint="default"/>
      </w:rPr>
    </w:lvl>
    <w:lvl w:ilvl="7" w:tplc="6CE4D764">
      <w:start w:val="1"/>
      <w:numFmt w:val="bullet"/>
      <w:lvlText w:val="o"/>
      <w:lvlJc w:val="left"/>
      <w:pPr>
        <w:ind w:left="5760" w:hanging="360"/>
      </w:pPr>
      <w:rPr>
        <w:rFonts w:ascii="Courier New" w:hAnsi="Courier New" w:hint="default"/>
      </w:rPr>
    </w:lvl>
    <w:lvl w:ilvl="8" w:tplc="A4909A3C">
      <w:start w:val="1"/>
      <w:numFmt w:val="bullet"/>
      <w:lvlText w:val=""/>
      <w:lvlJc w:val="left"/>
      <w:pPr>
        <w:ind w:left="6480" w:hanging="360"/>
      </w:pPr>
      <w:rPr>
        <w:rFonts w:ascii="Wingdings" w:hAnsi="Wingdings" w:hint="default"/>
      </w:rPr>
    </w:lvl>
  </w:abstractNum>
  <w:abstractNum w:abstractNumId="2" w15:restartNumberingAfterBreak="0">
    <w:nsid w:val="26E6787E"/>
    <w:multiLevelType w:val="hybridMultilevel"/>
    <w:tmpl w:val="211C9DD0"/>
    <w:lvl w:ilvl="0" w:tplc="0932348A">
      <w:start w:val="1"/>
      <w:numFmt w:val="decimal"/>
      <w:lvlText w:val="%1."/>
      <w:lvlJc w:val="left"/>
      <w:pPr>
        <w:ind w:left="-190" w:hanging="360"/>
      </w:pPr>
      <w:rPr>
        <w:rFonts w:hint="default"/>
        <w:b/>
      </w:rPr>
    </w:lvl>
    <w:lvl w:ilvl="1" w:tplc="08090019" w:tentative="1">
      <w:start w:val="1"/>
      <w:numFmt w:val="lowerLetter"/>
      <w:lvlText w:val="%2."/>
      <w:lvlJc w:val="left"/>
      <w:pPr>
        <w:ind w:left="530" w:hanging="360"/>
      </w:pPr>
    </w:lvl>
    <w:lvl w:ilvl="2" w:tplc="0809001B" w:tentative="1">
      <w:start w:val="1"/>
      <w:numFmt w:val="lowerRoman"/>
      <w:lvlText w:val="%3."/>
      <w:lvlJc w:val="right"/>
      <w:pPr>
        <w:ind w:left="1250" w:hanging="180"/>
      </w:pPr>
    </w:lvl>
    <w:lvl w:ilvl="3" w:tplc="0809000F" w:tentative="1">
      <w:start w:val="1"/>
      <w:numFmt w:val="decimal"/>
      <w:lvlText w:val="%4."/>
      <w:lvlJc w:val="left"/>
      <w:pPr>
        <w:ind w:left="1970" w:hanging="360"/>
      </w:pPr>
    </w:lvl>
    <w:lvl w:ilvl="4" w:tplc="08090019" w:tentative="1">
      <w:start w:val="1"/>
      <w:numFmt w:val="lowerLetter"/>
      <w:lvlText w:val="%5."/>
      <w:lvlJc w:val="left"/>
      <w:pPr>
        <w:ind w:left="2690" w:hanging="360"/>
      </w:pPr>
    </w:lvl>
    <w:lvl w:ilvl="5" w:tplc="0809001B" w:tentative="1">
      <w:start w:val="1"/>
      <w:numFmt w:val="lowerRoman"/>
      <w:lvlText w:val="%6."/>
      <w:lvlJc w:val="right"/>
      <w:pPr>
        <w:ind w:left="3410" w:hanging="180"/>
      </w:pPr>
    </w:lvl>
    <w:lvl w:ilvl="6" w:tplc="0809000F" w:tentative="1">
      <w:start w:val="1"/>
      <w:numFmt w:val="decimal"/>
      <w:lvlText w:val="%7."/>
      <w:lvlJc w:val="left"/>
      <w:pPr>
        <w:ind w:left="4130" w:hanging="360"/>
      </w:pPr>
    </w:lvl>
    <w:lvl w:ilvl="7" w:tplc="08090019" w:tentative="1">
      <w:start w:val="1"/>
      <w:numFmt w:val="lowerLetter"/>
      <w:lvlText w:val="%8."/>
      <w:lvlJc w:val="left"/>
      <w:pPr>
        <w:ind w:left="4850" w:hanging="360"/>
      </w:pPr>
    </w:lvl>
    <w:lvl w:ilvl="8" w:tplc="0809001B" w:tentative="1">
      <w:start w:val="1"/>
      <w:numFmt w:val="lowerRoman"/>
      <w:lvlText w:val="%9."/>
      <w:lvlJc w:val="right"/>
      <w:pPr>
        <w:ind w:left="5570" w:hanging="180"/>
      </w:pPr>
    </w:lvl>
  </w:abstractNum>
  <w:abstractNum w:abstractNumId="3" w15:restartNumberingAfterBreak="0">
    <w:nsid w:val="45D24F0E"/>
    <w:multiLevelType w:val="multilevel"/>
    <w:tmpl w:val="14E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B5A15"/>
    <w:multiLevelType w:val="hybridMultilevel"/>
    <w:tmpl w:val="3DB6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039B7"/>
    <w:multiLevelType w:val="hybridMultilevel"/>
    <w:tmpl w:val="91C6D406"/>
    <w:lvl w:ilvl="0" w:tplc="FC5C181E">
      <w:start w:val="3"/>
      <w:numFmt w:val="decimal"/>
      <w:lvlText w:val="(%1)"/>
      <w:lvlJc w:val="left"/>
      <w:pPr>
        <w:ind w:left="790" w:hanging="430"/>
      </w:pPr>
      <w:rPr>
        <w:rFonts w:ascii="TimesNewRomanPS-BoldMT" w:hAnsi="TimesNewRomanPS-BoldMT"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2A3EE0"/>
    <w:multiLevelType w:val="hybridMultilevel"/>
    <w:tmpl w:val="475E5E76"/>
    <w:lvl w:ilvl="0" w:tplc="34249B20">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D8"/>
    <w:rsid w:val="000E52D8"/>
    <w:rsid w:val="004155BA"/>
    <w:rsid w:val="00967E39"/>
    <w:rsid w:val="00B70FD2"/>
    <w:rsid w:val="00B86AFE"/>
    <w:rsid w:val="00CA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8307"/>
  <w15:chartTrackingRefBased/>
  <w15:docId w15:val="{1FF6B82B-9745-49BE-BE2B-E7D0E2A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D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A59AB"/>
    <w:pPr>
      <w:keepNext/>
      <w:keepLines/>
      <w:spacing w:after="600"/>
      <w:outlineLvl w:val="0"/>
    </w:pPr>
    <w:rPr>
      <w:rFonts w:ascii="Open Sans Light" w:eastAsiaTheme="majorEastAsia" w:hAnsi="Open Sans Light" w:cstheme="majorBidi"/>
      <w:bCs/>
      <w:color w:val="000000" w:themeColor="text1"/>
      <w:sz w:val="5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2D8"/>
    <w:pPr>
      <w:ind w:left="720"/>
      <w:contextualSpacing/>
    </w:pPr>
  </w:style>
  <w:style w:type="table" w:styleId="TableGrid">
    <w:name w:val="Table Grid"/>
    <w:basedOn w:val="TableNormal"/>
    <w:rsid w:val="004155B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59AB"/>
    <w:rPr>
      <w:rFonts w:ascii="Open Sans Light" w:eastAsiaTheme="majorEastAsia" w:hAnsi="Open Sans Light" w:cstheme="majorBidi"/>
      <w:bCs/>
      <w:color w:val="000000" w:themeColor="text1"/>
      <w:sz w:val="52"/>
      <w:szCs w:val="32"/>
      <w:lang w:val="en-US"/>
    </w:rPr>
  </w:style>
  <w:style w:type="character" w:styleId="Hyperlink">
    <w:name w:val="Hyperlink"/>
    <w:basedOn w:val="DefaultParagraphFont"/>
    <w:uiPriority w:val="99"/>
    <w:unhideWhenUsed/>
    <w:rsid w:val="00CA59AB"/>
    <w:rPr>
      <w:rFonts w:ascii="Open Sans" w:hAnsi="Open Sans"/>
      <w:b w:val="0"/>
      <w:i w:val="0"/>
      <w:color w:val="007EA2"/>
      <w:sz w:val="24"/>
      <w:u w:val="single"/>
    </w:rPr>
  </w:style>
  <w:style w:type="paragraph" w:customStyle="1" w:styleId="xxxxxxparagraph">
    <w:name w:val="x_x_x_x_x_x_paragraph"/>
    <w:basedOn w:val="Normal"/>
    <w:rsid w:val="00B86A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5886">
      <w:bodyDiv w:val="1"/>
      <w:marLeft w:val="0"/>
      <w:marRight w:val="0"/>
      <w:marTop w:val="0"/>
      <w:marBottom w:val="0"/>
      <w:divBdr>
        <w:top w:val="none" w:sz="0" w:space="0" w:color="auto"/>
        <w:left w:val="none" w:sz="0" w:space="0" w:color="auto"/>
        <w:bottom w:val="none" w:sz="0" w:space="0" w:color="auto"/>
        <w:right w:val="none" w:sz="0" w:space="0" w:color="auto"/>
      </w:divBdr>
    </w:div>
    <w:div w:id="372075669">
      <w:bodyDiv w:val="1"/>
      <w:marLeft w:val="0"/>
      <w:marRight w:val="0"/>
      <w:marTop w:val="0"/>
      <w:marBottom w:val="0"/>
      <w:divBdr>
        <w:top w:val="none" w:sz="0" w:space="0" w:color="auto"/>
        <w:left w:val="none" w:sz="0" w:space="0" w:color="auto"/>
        <w:bottom w:val="none" w:sz="0" w:space="0" w:color="auto"/>
        <w:right w:val="none" w:sz="0" w:space="0" w:color="auto"/>
      </w:divBdr>
    </w:div>
    <w:div w:id="488374675">
      <w:bodyDiv w:val="1"/>
      <w:marLeft w:val="0"/>
      <w:marRight w:val="0"/>
      <w:marTop w:val="0"/>
      <w:marBottom w:val="0"/>
      <w:divBdr>
        <w:top w:val="none" w:sz="0" w:space="0" w:color="auto"/>
        <w:left w:val="none" w:sz="0" w:space="0" w:color="auto"/>
        <w:bottom w:val="none" w:sz="0" w:space="0" w:color="auto"/>
        <w:right w:val="none" w:sz="0" w:space="0" w:color="auto"/>
      </w:divBdr>
    </w:div>
    <w:div w:id="1426265569">
      <w:bodyDiv w:val="1"/>
      <w:marLeft w:val="0"/>
      <w:marRight w:val="0"/>
      <w:marTop w:val="0"/>
      <w:marBottom w:val="0"/>
      <w:divBdr>
        <w:top w:val="none" w:sz="0" w:space="0" w:color="auto"/>
        <w:left w:val="none" w:sz="0" w:space="0" w:color="auto"/>
        <w:bottom w:val="none" w:sz="0" w:space="0" w:color="auto"/>
        <w:right w:val="none" w:sz="0" w:space="0" w:color="auto"/>
      </w:divBdr>
    </w:div>
    <w:div w:id="15627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arson.co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2AB22C57FA9742AD593951B20260F7" ma:contentTypeVersion="12" ma:contentTypeDescription="Create a new document." ma:contentTypeScope="" ma:versionID="a6b584562a35eba0f3b5934000eae4f8">
  <xsd:schema xmlns:xsd="http://www.w3.org/2001/XMLSchema" xmlns:xs="http://www.w3.org/2001/XMLSchema" xmlns:p="http://schemas.microsoft.com/office/2006/metadata/properties" xmlns:ns2="bccbce25-53f8-4e62-9bcf-565743da6e13" xmlns:ns3="9af54aa2-1d32-4149-8f24-2901c3b91622" targetNamespace="http://schemas.microsoft.com/office/2006/metadata/properties" ma:root="true" ma:fieldsID="5ab4e972b228d749c96b073635b2ac5d" ns2:_="" ns3:_="">
    <xsd:import namespace="bccbce25-53f8-4e62-9bcf-565743da6e13"/>
    <xsd:import namespace="9af54aa2-1d32-4149-8f24-2901c3b916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bce25-53f8-4e62-9bcf-565743da6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54aa2-1d32-4149-8f24-2901c3b916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DE970-A703-4EEB-B3CB-CEC262934483}">
  <ds:schemaRefs>
    <ds:schemaRef ds:uri="http://schemas.microsoft.com/sharepoint/v3/contenttype/forms"/>
  </ds:schemaRefs>
</ds:datastoreItem>
</file>

<file path=customXml/itemProps2.xml><?xml version="1.0" encoding="utf-8"?>
<ds:datastoreItem xmlns:ds="http://schemas.openxmlformats.org/officeDocument/2006/customXml" ds:itemID="{C7D33F23-78F8-4186-AD6C-A4B5AF91F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bce25-53f8-4e62-9bcf-565743da6e13"/>
    <ds:schemaRef ds:uri="9af54aa2-1d32-4149-8f24-2901c3b91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76AA9-CDFE-4249-B24E-422778FA4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Foqrul</dc:creator>
  <cp:keywords/>
  <dc:description/>
  <cp:lastModifiedBy>Jeffery, Kathryn</cp:lastModifiedBy>
  <cp:revision>3</cp:revision>
  <dcterms:created xsi:type="dcterms:W3CDTF">2021-03-22T09:54:00Z</dcterms:created>
  <dcterms:modified xsi:type="dcterms:W3CDTF">2021-04-07T12:25:00Z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0x010100C72AB22C57FA9742AD593951B20260F7</vt:lpwstr>
  </property>
</Properties>
</file>