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p14">
  <w:body>
    <w:p w:rsidRPr="00943695" w:rsidR="00943695" w:rsidP="00943695" w:rsidRDefault="00E20885" w14:paraId="14675898" w14:textId="1A41DED0">
      <w:pPr>
        <w:rPr>
          <w:b/>
        </w:rPr>
      </w:pPr>
      <w:bookmarkStart w:name="_GoBack" w:id="0"/>
      <w:bookmarkEnd w:id="0"/>
      <w:r>
        <w:rPr>
          <w:b/>
        </w:rPr>
        <w:t>BP</w:t>
      </w:r>
      <w:r w:rsidR="00477FE8">
        <w:rPr>
          <w:b/>
        </w:rPr>
        <w:t>5</w:t>
      </w:r>
    </w:p>
    <w:p w:rsidR="003D056E" w:rsidP="0069242F" w:rsidRDefault="005B6259" w14:paraId="02F65BC4" w14:textId="77777777">
      <w:r w:rsidRPr="005B6259">
        <w:t>UK central and local government and the industry</w:t>
      </w:r>
    </w:p>
    <w:p w:rsidR="0069242F" w:rsidP="0069242F" w:rsidRDefault="005B6259" w14:paraId="239390D4" w14:textId="351B7C7B">
      <w:r>
        <w:t xml:space="preserve">Annotate </w:t>
      </w:r>
      <w:proofErr w:type="spellStart"/>
      <w:r>
        <w:t>Ansoff’s</w:t>
      </w:r>
      <w:proofErr w:type="spellEnd"/>
      <w:r>
        <w:t xml:space="preserve"> Matrix in relation to the growth strateg</w:t>
      </w:r>
      <w:r w:rsidR="003D056E">
        <w:t>ies</w:t>
      </w:r>
      <w:r>
        <w:t xml:space="preserve"> at </w:t>
      </w:r>
      <w:proofErr w:type="spellStart"/>
      <w:r>
        <w:t>Gymshark</w:t>
      </w:r>
      <w:proofErr w:type="spellEnd"/>
      <w:r>
        <w:t>.</w:t>
      </w:r>
    </w:p>
    <w:p w:rsidR="005B6259" w:rsidP="35CE2118" w:rsidRDefault="006E040A" w14:paraId="47E2DD62" w14:textId="47AD4C92" w14:noSpellErr="1">
      <w:pPr>
        <w:pStyle w:val="Normal"/>
        <w:spacing w:after="0" w:line="240" w:lineRule="auto"/>
        <w:rPr>
          <w:rStyle w:val="Hyperlink"/>
        </w:rPr>
      </w:pPr>
      <w:r w:rsidRPr="006E040A">
        <w:rPr>
          <w:noProof/>
          <w:color w:val="0000FF" w:themeColor="hyperlink"/>
          <w:u w:val="single"/>
          <w:lang w:eastAsia="en-GB"/>
        </w:rPr>
        <w:drawing>
          <wp:inline distT="0" distB="0" distL="0" distR="0" wp14:anchorId="5E5F6A6F" wp14:editId="28CC3BED">
            <wp:extent cx="4000217" cy="2800750"/>
            <wp:effectExtent l="0" t="0" r="635" b="0"/>
            <wp:docPr id="1" name="Picture 3" descr="Graphical user interface, application, Word&#10;&#10;Description automatically generated">
              <a:extLst xmlns:a="http://schemas.openxmlformats.org/drawingml/2006/main">
                <a:ext uri="{FF2B5EF4-FFF2-40B4-BE49-F238E27FC236}">
                  <a16:creationId xmlns:a16="http://schemas.microsoft.com/office/drawing/2014/main" id="{B4E54A62-6436-495A-967D-39A27A7224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Graphical user interface, application, Word&#10;&#10;Description automatically generated">
                      <a:extLst>
                        <a:ext uri="{FF2B5EF4-FFF2-40B4-BE49-F238E27FC236}">
                          <a16:creationId xmlns:a16="http://schemas.microsoft.com/office/drawing/2014/main" id="{B4E54A62-6436-495A-967D-39A27A722478}"/>
                        </a:ext>
                      </a:extLst>
                    </pic:cNvPr>
                    <pic:cNvPicPr>
                      <a:picLocks noChangeAspect="1"/>
                    </pic:cNvPicPr>
                  </pic:nvPicPr>
                  <pic:blipFill rotWithShape="1">
                    <a:blip r:embed="rId10"/>
                    <a:srcRect l="35038" t="20601" r="35037" b="42152"/>
                    <a:stretch/>
                  </pic:blipFill>
                  <pic:spPr bwMode="auto">
                    <a:xfrm>
                      <a:off x="0" y="0"/>
                      <a:ext cx="4000698" cy="2801087"/>
                    </a:xfrm>
                    <a:prstGeom prst="rect">
                      <a:avLst/>
                    </a:prstGeom>
                    <a:ln>
                      <a:noFill/>
                    </a:ln>
                    <a:extLst>
                      <a:ext uri="{53640926-AAD7-44D8-BBD7-CCE9431645EC}">
                        <a14:shadowObscured xmlns:a14="http://schemas.microsoft.com/office/drawing/2010/main"/>
                      </a:ext>
                    </a:extLst>
                  </pic:spPr>
                </pic:pic>
              </a:graphicData>
            </a:graphic>
          </wp:inline>
        </w:drawing>
      </w:r>
    </w:p>
    <w:p w:rsidR="001A4F84" w:rsidP="35CE2118" w:rsidRDefault="001A4F84" w14:paraId="75B9A62A" w14:noSpellErr="1" w14:textId="03A3FCBF">
      <w:pPr>
        <w:shd w:val="clear" w:color="auto" w:fill="FFFFFF" w:themeFill="background1"/>
        <w:spacing w:after="0" w:line="240" w:lineRule="auto"/>
        <w:rPr>
          <w:rStyle w:val="Hyperlink"/>
        </w:rPr>
      </w:pPr>
      <w:r w:rsidRPr="35CE2118" w:rsidR="35CE2118">
        <w:rPr>
          <w:rStyle w:val="Hyperlink"/>
        </w:rPr>
        <w:t>https://ansoffs.com/ansoff-matrix-of-gymshark/</w:t>
      </w:r>
    </w:p>
    <w:p w:rsidR="001A4F84" w:rsidP="35CE2118" w:rsidRDefault="001A4F84" w14:paraId="26045C15" w14:textId="68703FF0">
      <w:pPr>
        <w:shd w:val="clear" w:color="auto" w:fill="FFFFFF" w:themeFill="background1"/>
        <w:spacing w:after="0" w:line="240" w:lineRule="auto"/>
      </w:pPr>
      <w:hyperlink w:anchor=":~:text=Gymshark%20is%20not%20a%20retailer,its%20birthday%20and%20Black%20Friday." r:id="R465090f7584e4ec7">
        <w:r w:rsidRPr="35CE2118" w:rsidR="35CE2118">
          <w:rPr>
            <w:rStyle w:val="Hyperlink"/>
          </w:rPr>
          <w:t>Retail lessons gym shark</w:t>
        </w:r>
      </w:hyperlink>
    </w:p>
    <w:p w:rsidR="000B1A50" w:rsidP="001A4F84" w:rsidRDefault="00965A2A" w14:paraId="7E75CB22" w14:textId="6D2A68BC">
      <w:pPr>
        <w:shd w:val="clear" w:color="auto" w:fill="FFFFFF"/>
        <w:spacing w:after="0" w:line="240" w:lineRule="auto"/>
      </w:pPr>
      <w:r>
        <w:t xml:space="preserve">With reference to </w:t>
      </w:r>
      <w:proofErr w:type="spellStart"/>
      <w:r>
        <w:t>Ansoff’s</w:t>
      </w:r>
      <w:proofErr w:type="spellEnd"/>
      <w:r>
        <w:t xml:space="preserve"> Matrix discuss the elements of risk and reward associated with each of </w:t>
      </w:r>
      <w:proofErr w:type="spellStart"/>
      <w:r>
        <w:t>Gymshark’s</w:t>
      </w:r>
      <w:proofErr w:type="spellEnd"/>
      <w:r>
        <w:t xml:space="preserve"> strategies for growth.</w:t>
      </w:r>
    </w:p>
    <w:p w:rsidR="00965A2A" w:rsidP="001A4F84" w:rsidRDefault="00965A2A" w14:paraId="0F00ED29" w14:textId="3196F0EC">
      <w:pPr>
        <w:shd w:val="clear" w:color="auto" w:fill="FFFFFF"/>
        <w:spacing w:after="0" w:line="240" w:lineRule="auto"/>
      </w:pPr>
    </w:p>
    <w:tbl>
      <w:tblPr>
        <w:tblStyle w:val="TableGrid"/>
        <w:tblW w:w="0" w:type="auto"/>
        <w:tblLook w:val="04A0" w:firstRow="1" w:lastRow="0" w:firstColumn="1" w:lastColumn="0" w:noHBand="0" w:noVBand="1"/>
      </w:tblPr>
      <w:tblGrid>
        <w:gridCol w:w="2263"/>
        <w:gridCol w:w="3402"/>
        <w:gridCol w:w="3351"/>
      </w:tblGrid>
      <w:tr w:rsidR="00965A2A" w:rsidTr="35CE2118" w14:paraId="2AE7F7A1" w14:textId="77777777">
        <w:tc>
          <w:tcPr>
            <w:tcW w:w="2263" w:type="dxa"/>
            <w:shd w:val="clear" w:color="auto" w:fill="F2F2F2" w:themeFill="background1" w:themeFillShade="F2"/>
            <w:tcMar/>
          </w:tcPr>
          <w:p w:rsidRPr="00965A2A" w:rsidR="00965A2A" w:rsidP="00965A2A" w:rsidRDefault="00965A2A" w14:paraId="5272D6AF" w14:textId="0AEED965">
            <w:pPr>
              <w:jc w:val="center"/>
              <w:rPr>
                <w:b/>
                <w:bCs/>
              </w:rPr>
            </w:pPr>
            <w:r w:rsidRPr="00965A2A">
              <w:rPr>
                <w:b/>
                <w:bCs/>
              </w:rPr>
              <w:t>Strategy</w:t>
            </w:r>
          </w:p>
        </w:tc>
        <w:tc>
          <w:tcPr>
            <w:tcW w:w="3402" w:type="dxa"/>
            <w:shd w:val="clear" w:color="auto" w:fill="F2F2F2" w:themeFill="background1" w:themeFillShade="F2"/>
            <w:tcMar/>
          </w:tcPr>
          <w:p w:rsidRPr="00965A2A" w:rsidR="00965A2A" w:rsidP="00965A2A" w:rsidRDefault="00965A2A" w14:paraId="1AA2CB92" w14:textId="5803866C">
            <w:pPr>
              <w:jc w:val="center"/>
              <w:rPr>
                <w:b/>
                <w:bCs/>
              </w:rPr>
            </w:pPr>
            <w:r w:rsidRPr="00965A2A">
              <w:rPr>
                <w:b/>
                <w:bCs/>
              </w:rPr>
              <w:t>Risks</w:t>
            </w:r>
          </w:p>
        </w:tc>
        <w:tc>
          <w:tcPr>
            <w:tcW w:w="3351" w:type="dxa"/>
            <w:shd w:val="clear" w:color="auto" w:fill="F2F2F2" w:themeFill="background1" w:themeFillShade="F2"/>
            <w:tcMar/>
          </w:tcPr>
          <w:p w:rsidRPr="00965A2A" w:rsidR="00965A2A" w:rsidP="00965A2A" w:rsidRDefault="00965A2A" w14:paraId="72686B44" w14:textId="535F76F6">
            <w:pPr>
              <w:jc w:val="center"/>
              <w:rPr>
                <w:b/>
                <w:bCs/>
              </w:rPr>
            </w:pPr>
            <w:r w:rsidRPr="00965A2A">
              <w:rPr>
                <w:b/>
                <w:bCs/>
              </w:rPr>
              <w:t>Rewards</w:t>
            </w:r>
          </w:p>
        </w:tc>
      </w:tr>
      <w:tr w:rsidR="00965A2A" w:rsidTr="35CE2118" w14:paraId="56EB5FC0" w14:textId="77777777">
        <w:trPr>
          <w:trHeight w:val="4425"/>
        </w:trPr>
        <w:tc>
          <w:tcPr>
            <w:tcW w:w="2263" w:type="dxa"/>
            <w:tcMar/>
          </w:tcPr>
          <w:p w:rsidR="00965A2A" w:rsidP="35CE2118" w:rsidRDefault="00965A2A" w14:paraId="1FB8C256" w14:textId="3F1735E3">
            <w:pPr>
              <w:pStyle w:val="Normal"/>
            </w:pPr>
            <w:r w:rsidR="35CE2118">
              <w:rPr/>
              <w:t>Market Penetration</w:t>
            </w:r>
          </w:p>
          <w:p w:rsidR="00965A2A" w:rsidP="001A4F84" w:rsidRDefault="00965A2A" w14:paraId="4EE7FEA9" w14:textId="55F870C7">
            <w:r w:rsidR="35CE2118">
              <w:rPr/>
              <w:t>-Penetrating aggressively.</w:t>
            </w:r>
          </w:p>
          <w:p w:rsidR="00965A2A" w:rsidP="35CE2118" w:rsidRDefault="00965A2A" w14:paraId="1DDE53C9" w14:textId="5072626D">
            <w:pPr>
              <w:pStyle w:val="Normal"/>
            </w:pPr>
            <w:r w:rsidR="35CE2118">
              <w:rPr/>
              <w:t>-Pop-up stores and community focused events.</w:t>
            </w:r>
          </w:p>
          <w:p w:rsidR="00965A2A" w:rsidP="35CE2118" w:rsidRDefault="00965A2A" w14:paraId="3BAC57B7" w14:textId="54701B7F">
            <w:pPr>
              <w:pStyle w:val="Normal"/>
            </w:pPr>
            <w:r w:rsidR="35CE2118">
              <w:rPr/>
              <w:t xml:space="preserve">-Various products </w:t>
            </w:r>
            <w:r w:rsidR="35CE2118">
              <w:rPr/>
              <w:t>augmented</w:t>
            </w:r>
            <w:r w:rsidR="35CE2118">
              <w:rPr/>
              <w:t xml:space="preserve"> to provide customers with promotions.</w:t>
            </w:r>
          </w:p>
          <w:p w:rsidR="00965A2A" w:rsidP="35CE2118" w:rsidRDefault="00965A2A" w14:paraId="2013B2EF" w14:textId="4980F486">
            <w:pPr>
              <w:pStyle w:val="Normal"/>
            </w:pPr>
            <w:r w:rsidR="35CE2118">
              <w:rPr/>
              <w:t>-Quality</w:t>
            </w:r>
          </w:p>
        </w:tc>
        <w:tc>
          <w:tcPr>
            <w:tcW w:w="3402" w:type="dxa"/>
            <w:tcMar/>
          </w:tcPr>
          <w:p w:rsidR="00965A2A" w:rsidP="35CE2118" w:rsidRDefault="00965A2A" w14:paraId="5EA8B6A6" w14:textId="0987FBA8">
            <w:pPr>
              <w:pStyle w:val="Normal"/>
              <w:rPr>
                <w:rFonts w:ascii="Montserrat" w:hAnsi="Montserrat" w:eastAsia="Montserrat" w:cs="Montserrat"/>
                <w:b w:val="0"/>
                <w:bCs w:val="0"/>
                <w:i w:val="0"/>
                <w:iCs w:val="0"/>
                <w:caps w:val="0"/>
                <w:smallCaps w:val="0"/>
                <w:noProof w:val="0"/>
                <w:color w:val="3C3C3C"/>
                <w:sz w:val="24"/>
                <w:szCs w:val="24"/>
                <w:lang w:val="en-GB"/>
              </w:rPr>
            </w:pPr>
            <w:r w:rsidR="35CE2118">
              <w:rPr/>
              <w:t>Operated in a niche market-</w:t>
            </w:r>
            <w:r w:rsidRPr="35CE2118" w:rsidR="35CE2118">
              <w:rPr>
                <w:rFonts w:ascii="Montserrat" w:hAnsi="Montserrat" w:eastAsia="Montserrat" w:cs="Montserrat"/>
                <w:b w:val="0"/>
                <w:bCs w:val="0"/>
                <w:i w:val="0"/>
                <w:iCs w:val="0"/>
                <w:caps w:val="0"/>
                <w:smallCaps w:val="0"/>
                <w:noProof w:val="0"/>
                <w:color w:val="3C3C3C"/>
                <w:sz w:val="24"/>
                <w:szCs w:val="24"/>
                <w:lang w:val="en-GB"/>
              </w:rPr>
              <w:t xml:space="preserve"> “</w:t>
            </w:r>
            <w:r w:rsidRPr="35CE2118" w:rsidR="35CE2118">
              <w:rPr>
                <w:rFonts w:ascii="Calibri" w:hAnsi="Calibri" w:eastAsia="Calibri" w:cs="Calibri" w:asciiTheme="minorAscii" w:hAnsiTheme="minorAscii" w:eastAsiaTheme="minorAscii" w:cstheme="minorAscii"/>
                <w:b w:val="0"/>
                <w:bCs w:val="0"/>
                <w:i w:val="0"/>
                <w:iCs w:val="0"/>
                <w:caps w:val="0"/>
                <w:smallCaps w:val="0"/>
                <w:noProof w:val="0"/>
                <w:color w:val="3C3C3C"/>
                <w:sz w:val="22"/>
                <w:szCs w:val="22"/>
                <w:lang w:val="en-GB"/>
              </w:rPr>
              <w:t>affordable and desirable workout gear for young gym-goers</w:t>
            </w:r>
            <w:r w:rsidRPr="35CE2118" w:rsidR="35CE2118">
              <w:rPr>
                <w:rFonts w:ascii="Montserrat" w:hAnsi="Montserrat" w:eastAsia="Montserrat" w:cs="Montserrat"/>
                <w:b w:val="0"/>
                <w:bCs w:val="0"/>
                <w:i w:val="0"/>
                <w:iCs w:val="0"/>
                <w:caps w:val="0"/>
                <w:smallCaps w:val="0"/>
                <w:noProof w:val="0"/>
                <w:color w:val="3C3C3C"/>
                <w:sz w:val="24"/>
                <w:szCs w:val="24"/>
                <w:lang w:val="en-GB"/>
              </w:rPr>
              <w:t>.”</w:t>
            </w:r>
          </w:p>
          <w:p w:rsidR="00965A2A" w:rsidP="35CE2118" w:rsidRDefault="00965A2A" w14:paraId="05040191" w14:textId="17808F75">
            <w:pPr>
              <w:pStyle w:val="Normal"/>
              <w:ind w:left="0"/>
              <w:rPr>
                <w:rFonts w:ascii="Montserrat" w:hAnsi="Montserrat" w:eastAsia="Montserrat" w:cs="Montserrat"/>
                <w:b w:val="0"/>
                <w:bCs w:val="0"/>
                <w:i w:val="0"/>
                <w:iCs w:val="0"/>
                <w:caps w:val="0"/>
                <w:smallCaps w:val="0"/>
                <w:noProof w:val="0"/>
                <w:color w:val="3C3C3C"/>
                <w:sz w:val="24"/>
                <w:szCs w:val="24"/>
                <w:lang w:val="en-GB"/>
              </w:rPr>
            </w:pPr>
            <w:r w:rsidRPr="35CE2118" w:rsidR="35CE2118">
              <w:rPr>
                <w:rFonts w:ascii="Montserrat" w:hAnsi="Montserrat" w:eastAsia="Montserrat" w:cs="Montserrat"/>
                <w:b w:val="0"/>
                <w:bCs w:val="0"/>
                <w:i w:val="0"/>
                <w:iCs w:val="0"/>
                <w:caps w:val="0"/>
                <w:smallCaps w:val="0"/>
                <w:noProof w:val="0"/>
                <w:color w:val="3C3C3C"/>
                <w:sz w:val="24"/>
                <w:szCs w:val="24"/>
                <w:lang w:val="en-GB"/>
              </w:rPr>
              <w:t>-</w:t>
            </w:r>
            <w:r w:rsidRPr="35CE2118" w:rsidR="35CE2118">
              <w:rPr>
                <w:rFonts w:ascii="Calibri" w:hAnsi="Calibri" w:eastAsia="Calibri" w:cs="Calibri" w:asciiTheme="minorAscii" w:hAnsiTheme="minorAscii" w:eastAsiaTheme="minorAscii" w:cstheme="minorAscii"/>
                <w:b w:val="0"/>
                <w:bCs w:val="0"/>
                <w:i w:val="0"/>
                <w:iCs w:val="0"/>
                <w:caps w:val="0"/>
                <w:smallCaps w:val="0"/>
                <w:noProof w:val="0"/>
                <w:color w:val="3C3C3C"/>
                <w:sz w:val="22"/>
                <w:szCs w:val="22"/>
                <w:lang w:val="en-GB"/>
              </w:rPr>
              <w:t>Cannot</w:t>
            </w:r>
            <w:r w:rsidRPr="35CE2118" w:rsidR="35CE2118">
              <w:rPr>
                <w:rFonts w:ascii="Calibri" w:hAnsi="Calibri" w:eastAsia="Calibri" w:cs="Calibri" w:asciiTheme="minorAscii" w:hAnsiTheme="minorAscii" w:eastAsiaTheme="minorAscii" w:cstheme="minorAscii"/>
                <w:b w:val="0"/>
                <w:bCs w:val="0"/>
                <w:i w:val="0"/>
                <w:iCs w:val="0"/>
                <w:caps w:val="0"/>
                <w:smallCaps w:val="0"/>
                <w:noProof w:val="0"/>
                <w:color w:val="3C3C3C"/>
                <w:sz w:val="22"/>
                <w:szCs w:val="22"/>
                <w:lang w:val="en-GB"/>
              </w:rPr>
              <w:t xml:space="preserve"> fully enjoy the benefits of economies of scale.</w:t>
            </w:r>
          </w:p>
          <w:p w:rsidR="00965A2A" w:rsidP="35CE2118" w:rsidRDefault="00965A2A" w14:paraId="2EC42D54" w14:textId="7A284BA0">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3C3C3C"/>
                <w:sz w:val="22"/>
                <w:szCs w:val="22"/>
                <w:lang w:val="en-GB"/>
              </w:rPr>
            </w:pPr>
            <w:r w:rsidRPr="35CE2118" w:rsidR="35CE2118">
              <w:rPr>
                <w:rFonts w:ascii="Calibri" w:hAnsi="Calibri" w:eastAsia="Calibri" w:cs="Calibri" w:asciiTheme="minorAscii" w:hAnsiTheme="minorAscii" w:eastAsiaTheme="minorAscii" w:cstheme="minorAscii"/>
                <w:b w:val="0"/>
                <w:bCs w:val="0"/>
                <w:i w:val="0"/>
                <w:iCs w:val="0"/>
                <w:caps w:val="0"/>
                <w:smallCaps w:val="0"/>
                <w:noProof w:val="0"/>
                <w:color w:val="3C3C3C"/>
                <w:sz w:val="22"/>
                <w:szCs w:val="22"/>
                <w:lang w:val="en-GB"/>
              </w:rPr>
              <w:t>Diseconomies of scale as the company grows bigger-Communication could become difficult.</w:t>
            </w:r>
          </w:p>
        </w:tc>
        <w:tc>
          <w:tcPr>
            <w:tcW w:w="3351" w:type="dxa"/>
            <w:tcMar/>
          </w:tcPr>
          <w:p w:rsidR="00965A2A" w:rsidP="001A4F84" w:rsidRDefault="00965A2A" w14:paraId="639D645F" w14:textId="62B5B854">
            <w:r w:rsidR="35CE2118">
              <w:rPr/>
              <w:t xml:space="preserve">-Motivating </w:t>
            </w:r>
            <w:r w:rsidR="35CE2118">
              <w:rPr/>
              <w:t>members</w:t>
            </w:r>
            <w:r w:rsidR="35CE2118">
              <w:rPr/>
              <w:t xml:space="preserve"> and customer to regularly </w:t>
            </w:r>
            <w:r w:rsidR="35CE2118">
              <w:rPr/>
              <w:t>purchase</w:t>
            </w:r>
            <w:r w:rsidR="35CE2118">
              <w:rPr/>
              <w:t xml:space="preserve"> clothing as they are launched.</w:t>
            </w:r>
          </w:p>
          <w:p w:rsidR="00965A2A" w:rsidP="35CE2118" w:rsidRDefault="00965A2A" w14:paraId="2980046A" w14:textId="549D3AC6">
            <w:pPr>
              <w:pStyle w:val="Normal"/>
            </w:pPr>
            <w:r w:rsidR="35CE2118">
              <w:rPr/>
              <w:t xml:space="preserve">-Using social media has allowed the business </w:t>
            </w:r>
            <w:r w:rsidR="35CE2118">
              <w:rPr/>
              <w:t>to penetrate</w:t>
            </w:r>
            <w:r w:rsidR="35CE2118">
              <w:rPr/>
              <w:t xml:space="preserve"> </w:t>
            </w:r>
            <w:r w:rsidR="35CE2118">
              <w:rPr/>
              <w:t>existing</w:t>
            </w:r>
            <w:r w:rsidR="35CE2118">
              <w:rPr/>
              <w:t xml:space="preserve"> markets with greater ease.</w:t>
            </w:r>
          </w:p>
          <w:p w:rsidR="00965A2A" w:rsidP="35CE2118" w:rsidRDefault="00965A2A" w14:paraId="339F16A8" w14:textId="09CB576D">
            <w:pPr>
              <w:pStyle w:val="Normal"/>
            </w:pPr>
            <w:r w:rsidR="35CE2118">
              <w:rPr/>
              <w:t xml:space="preserve">Loyal customers are provided with greater discounts allowing for </w:t>
            </w:r>
            <w:r w:rsidR="35CE2118">
              <w:rPr/>
              <w:t>continuous</w:t>
            </w:r>
            <w:r w:rsidR="35CE2118">
              <w:rPr/>
              <w:t xml:space="preserve"> repeat purchase.</w:t>
            </w:r>
          </w:p>
          <w:p w:rsidR="00965A2A" w:rsidP="35CE2118" w:rsidRDefault="00965A2A" w14:paraId="370BB354" w14:textId="7DE3B0C0">
            <w:pPr>
              <w:pStyle w:val="Normal"/>
            </w:pPr>
            <w:r w:rsidR="35CE2118">
              <w:rPr/>
              <w:t>Increased customer satisfaction.</w:t>
            </w:r>
          </w:p>
        </w:tc>
      </w:tr>
      <w:tr w:rsidR="00965A2A" w:rsidTr="35CE2118" w14:paraId="4C8D5BC2" w14:textId="77777777">
        <w:trPr>
          <w:trHeight w:val="3525"/>
        </w:trPr>
        <w:tc>
          <w:tcPr>
            <w:tcW w:w="2263" w:type="dxa"/>
            <w:tcMar/>
          </w:tcPr>
          <w:p w:rsidR="00965A2A" w:rsidP="35CE2118" w:rsidRDefault="00965A2A" w14:paraId="5609BADD" w14:textId="776EC06F">
            <w:pPr>
              <w:pStyle w:val="Normal"/>
            </w:pPr>
            <w:r w:rsidR="35CE2118">
              <w:rPr/>
              <w:t>Product development</w:t>
            </w:r>
          </w:p>
          <w:p w:rsidR="00965A2A" w:rsidP="001A4F84" w:rsidRDefault="00965A2A" w14:paraId="50785490" w14:textId="51A00ABD">
            <w:r w:rsidR="35CE2118">
              <w:rPr/>
              <w:t>-Launching new models of its products in new colours and shapes.</w:t>
            </w:r>
          </w:p>
          <w:p w:rsidR="00965A2A" w:rsidP="35CE2118" w:rsidRDefault="00965A2A" w14:paraId="1EC53878" w14:textId="4626C127">
            <w:pPr>
              <w:pStyle w:val="Normal"/>
            </w:pPr>
          </w:p>
        </w:tc>
        <w:tc>
          <w:tcPr>
            <w:tcW w:w="3402" w:type="dxa"/>
            <w:tcMar/>
          </w:tcPr>
          <w:p w:rsidR="00965A2A" w:rsidP="001A4F84" w:rsidRDefault="00965A2A" w14:paraId="0F1426C4" w14:textId="17F60433">
            <w:r w:rsidR="35CE2118">
              <w:rPr/>
              <w:t>Requires detailed market analysis- “R&amp;D”-increases costs.</w:t>
            </w:r>
          </w:p>
        </w:tc>
        <w:tc>
          <w:tcPr>
            <w:tcW w:w="3351" w:type="dxa"/>
            <w:tcMar/>
          </w:tcPr>
          <w:p w:rsidR="00965A2A" w:rsidP="001A4F84" w:rsidRDefault="00965A2A" w14:paraId="7F665A5F" w14:textId="2740CC94">
            <w:r w:rsidR="35CE2118">
              <w:rPr/>
              <w:t xml:space="preserve">Some </w:t>
            </w:r>
            <w:r w:rsidR="35CE2118">
              <w:rPr/>
              <w:t>products have</w:t>
            </w:r>
            <w:r w:rsidR="35CE2118">
              <w:rPr/>
              <w:t xml:space="preserve"> slogans </w:t>
            </w:r>
            <w:r w:rsidR="35CE2118">
              <w:rPr/>
              <w:t>on them</w:t>
            </w:r>
            <w:r w:rsidR="35CE2118">
              <w:rPr/>
              <w:t xml:space="preserve"> which motivates their consumers and increases customer loyalty.</w:t>
            </w:r>
          </w:p>
          <w:p w:rsidR="00965A2A" w:rsidP="35CE2118" w:rsidRDefault="00965A2A" w14:paraId="131FF882" w14:textId="3E35D029">
            <w:pPr>
              <w:pStyle w:val="Normal"/>
            </w:pPr>
            <w:r w:rsidR="35CE2118">
              <w:rPr/>
              <w:t>Increases sales as there’s increase consumer choice. - New products increase customer anticipations and attention especially with Gymshark’s use of aggressive marketing on social media.</w:t>
            </w:r>
          </w:p>
        </w:tc>
      </w:tr>
      <w:tr w:rsidR="00965A2A" w:rsidTr="35CE2118" w14:paraId="7AD9D044" w14:textId="77777777">
        <w:trPr>
          <w:trHeight w:val="2280"/>
        </w:trPr>
        <w:tc>
          <w:tcPr>
            <w:tcW w:w="2263" w:type="dxa"/>
            <w:tcMar/>
          </w:tcPr>
          <w:p w:rsidR="00965A2A" w:rsidP="35CE2118" w:rsidRDefault="00965A2A" w14:paraId="456A72A6" w14:textId="6C9C623A">
            <w:pPr>
              <w:pStyle w:val="Normal"/>
            </w:pPr>
            <w:r w:rsidR="35CE2118">
              <w:rPr/>
              <w:t>Market development</w:t>
            </w:r>
          </w:p>
          <w:p w:rsidR="00965A2A" w:rsidP="001A4F84" w:rsidRDefault="00965A2A" w14:paraId="6DD8F179" w14:textId="70011687">
            <w:r w:rsidR="35CE2118">
              <w:rPr/>
              <w:t>Promoting to different countries.</w:t>
            </w:r>
          </w:p>
        </w:tc>
        <w:tc>
          <w:tcPr>
            <w:tcW w:w="3402" w:type="dxa"/>
            <w:tcMar/>
          </w:tcPr>
          <w:p w:rsidR="00965A2A" w:rsidP="001A4F84" w:rsidRDefault="00965A2A" w14:paraId="675ED63C" w14:textId="4407CB96">
            <w:r w:rsidR="35CE2118">
              <w:rPr/>
              <w:t xml:space="preserve">International </w:t>
            </w:r>
            <w:r w:rsidR="35CE2118">
              <w:rPr/>
              <w:t>expansion can</w:t>
            </w:r>
            <w:r w:rsidR="35CE2118">
              <w:rPr/>
              <w:t xml:space="preserve"> be slow</w:t>
            </w:r>
          </w:p>
          <w:p w:rsidR="00965A2A" w:rsidP="35CE2118" w:rsidRDefault="00965A2A" w14:paraId="36B49C6E" w14:textId="0BCAE973">
            <w:pPr>
              <w:pStyle w:val="Normal"/>
            </w:pPr>
            <w:r w:rsidR="35CE2118">
              <w:rPr/>
              <w:t>Understanding</w:t>
            </w:r>
            <w:r w:rsidR="35CE2118">
              <w:rPr/>
              <w:t xml:space="preserve"> foreign markets can be difficult and potential customers could have their “established favourites”</w:t>
            </w:r>
          </w:p>
        </w:tc>
        <w:tc>
          <w:tcPr>
            <w:tcW w:w="3351" w:type="dxa"/>
            <w:tcMar/>
          </w:tcPr>
          <w:p w:rsidR="00965A2A" w:rsidP="001A4F84" w:rsidRDefault="00965A2A" w14:paraId="5A1E3E2D" w14:textId="74C7D6F1">
            <w:r w:rsidR="35CE2118">
              <w:rPr/>
              <w:t>Creates new potential customers.</w:t>
            </w:r>
          </w:p>
          <w:p w:rsidR="00965A2A" w:rsidP="35CE2118" w:rsidRDefault="00965A2A" w14:paraId="49E1E9F9" w14:textId="7EB4D428">
            <w:pPr>
              <w:pStyle w:val="Normal"/>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GB"/>
              </w:rPr>
            </w:pPr>
            <w:r w:rsidRPr="35CE2118" w:rsidR="35CE2118">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GB"/>
              </w:rPr>
              <w:t>n</w:t>
            </w:r>
            <w:r w:rsidRPr="35CE2118" w:rsidR="35CE2118">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GB"/>
              </w:rPr>
              <w:t>ew market segments in the existing markets by creating different pricing policies for its products.</w:t>
            </w:r>
          </w:p>
        </w:tc>
      </w:tr>
    </w:tbl>
    <w:p w:rsidRPr="00504ABC" w:rsidR="00965A2A" w:rsidP="001A4F84" w:rsidRDefault="00504ABC" w14:paraId="06A55BF7" w14:textId="509337F6">
      <w:pPr>
        <w:shd w:val="clear" w:color="auto" w:fill="FFFFFF"/>
        <w:spacing w:after="0" w:line="240" w:lineRule="auto"/>
        <w:rPr>
          <w:b/>
          <w:bCs/>
        </w:rPr>
      </w:pPr>
      <w:r w:rsidRPr="00504ABC">
        <w:rPr>
          <w:b/>
          <w:bCs/>
        </w:rPr>
        <w:t>Read the extract</w:t>
      </w:r>
    </w:p>
    <w:p w:rsidRPr="002A238E" w:rsidR="00860B56" w:rsidP="35CE2118" w:rsidRDefault="00860B56" w14:paraId="7AD1380E" w14:textId="62C9AF00">
      <w:pPr>
        <w:pStyle w:val="Normal"/>
        <w:shd w:val="clear" w:color="auto" w:fill="FFFFFF" w:themeFill="background1"/>
        <w:spacing w:after="0" w:line="240" w:lineRule="auto"/>
        <w:rPr>
          <w:rFonts w:eastAsia="Times New Roman" w:cs="Calibri" w:cstheme="minorAscii"/>
          <w:b w:val="1"/>
          <w:bCs w:val="1"/>
          <w:color w:val="000000"/>
          <w:kern w:val="36"/>
          <w:lang w:eastAsia="en-GB"/>
        </w:rPr>
      </w:pPr>
      <w:r w:rsidRPr="35CE2118" w:rsidR="00860B56">
        <w:rPr>
          <w:rFonts w:eastAsia="Times New Roman" w:cs="Calibri" w:cstheme="minorAscii"/>
          <w:b w:val="1"/>
          <w:bCs w:val="1"/>
          <w:color w:val="000000"/>
          <w:kern w:val="36"/>
          <w:lang w:eastAsia="en-GB"/>
        </w:rPr>
        <w:t xml:space="preserve">LGA calls for £875m to improve public leisure, </w:t>
      </w:r>
      <w:r w:rsidRPr="35CE2118" w:rsidR="00860B56">
        <w:rPr>
          <w:rFonts w:eastAsia="Times New Roman" w:cs="Calibri" w:cstheme="minorAscii"/>
          <w:b w:val="1"/>
          <w:bCs w:val="1"/>
          <w:color w:val="000000"/>
          <w:kern w:val="36"/>
          <w:lang w:eastAsia="en-GB"/>
        </w:rPr>
        <w:t>health,</w:t>
      </w:r>
      <w:r w:rsidRPr="35CE2118" w:rsidR="00860B56">
        <w:rPr>
          <w:rFonts w:eastAsia="Times New Roman" w:cs="Calibri" w:cstheme="minorAscii"/>
          <w:b w:val="1"/>
          <w:bCs w:val="1"/>
          <w:color w:val="000000"/>
          <w:kern w:val="36"/>
          <w:lang w:eastAsia="en-GB"/>
        </w:rPr>
        <w:t xml:space="preserve"> and fitness facilities in the UK</w:t>
      </w:r>
    </w:p>
    <w:p w:rsidRPr="002A238E" w:rsidR="00860B56" w:rsidP="35CE2118" w:rsidRDefault="00860B56" w14:paraId="18D4D4B5" w14:textId="66023D5A">
      <w:pPr>
        <w:spacing w:after="225" w:line="240" w:lineRule="auto"/>
        <w:rPr>
          <w:rFonts w:eastAsia="Times New Roman" w:cs="Calibri" w:cstheme="minorAscii"/>
          <w:color w:val="000000"/>
          <w:lang w:eastAsia="en-GB"/>
        </w:rPr>
      </w:pPr>
      <w:r w:rsidRPr="35CE2118" w:rsidR="00860B56">
        <w:rPr>
          <w:rFonts w:eastAsia="Times New Roman" w:cs="Calibri" w:cstheme="minorAscii"/>
          <w:color w:val="000000" w:themeColor="text1" w:themeTint="FF" w:themeShade="FF"/>
          <w:lang w:eastAsia="en-GB"/>
        </w:rPr>
        <w:t>With increased obesity and lifestyle diseases in the UK, local councils recognise the need to help society</w:t>
      </w:r>
      <w:r w:rsidRPr="35CE2118" w:rsidR="006D1FB6">
        <w:rPr>
          <w:rFonts w:eastAsia="Times New Roman" w:cs="Calibri" w:cstheme="minorAscii"/>
          <w:color w:val="000000" w:themeColor="text1" w:themeTint="FF" w:themeShade="FF"/>
          <w:lang w:eastAsia="en-GB"/>
        </w:rPr>
        <w:t xml:space="preserve"> to</w:t>
      </w:r>
      <w:r w:rsidRPr="35CE2118" w:rsidR="00860B56">
        <w:rPr>
          <w:rFonts w:eastAsia="Times New Roman" w:cs="Calibri" w:cstheme="minorAscii"/>
          <w:color w:val="000000" w:themeColor="text1" w:themeTint="FF" w:themeShade="FF"/>
          <w:lang w:eastAsia="en-GB"/>
        </w:rPr>
        <w:t xml:space="preserve"> be more active. To help tackle these problems t</w:t>
      </w:r>
      <w:r w:rsidRPr="35CE2118" w:rsidR="00860B56">
        <w:rPr>
          <w:rFonts w:eastAsia="Times New Roman" w:cs="Calibri" w:cstheme="minorAscii"/>
          <w:color w:val="000000" w:themeColor="text1" w:themeTint="FF" w:themeShade="FF"/>
          <w:lang w:eastAsia="en-GB"/>
        </w:rPr>
        <w:t>he Local Government Association (LGA) has called on the UK government to invest £875m in the nation's health</w:t>
      </w:r>
      <w:r w:rsidRPr="35CE2118" w:rsidR="00860B56">
        <w:rPr>
          <w:rFonts w:eastAsia="Times New Roman" w:cs="Calibri" w:cstheme="minorAscii"/>
          <w:color w:val="000000" w:themeColor="text1" w:themeTint="FF" w:themeShade="FF"/>
          <w:lang w:eastAsia="en-GB"/>
        </w:rPr>
        <w:t>,</w:t>
      </w:r>
      <w:r w:rsidRPr="35CE2118" w:rsidR="00860B56">
        <w:rPr>
          <w:rFonts w:eastAsia="Times New Roman" w:cs="Calibri" w:cstheme="minorAscii"/>
          <w:color w:val="000000" w:themeColor="text1" w:themeTint="FF" w:themeShade="FF"/>
          <w:lang w:eastAsia="en-GB"/>
        </w:rPr>
        <w:t xml:space="preserve"> </w:t>
      </w:r>
      <w:r w:rsidRPr="35CE2118" w:rsidR="00860B56">
        <w:rPr>
          <w:rFonts w:eastAsia="Times New Roman" w:cs="Calibri" w:cstheme="minorAscii"/>
          <w:color w:val="000000" w:themeColor="text1" w:themeTint="FF" w:themeShade="FF"/>
          <w:lang w:eastAsia="en-GB"/>
        </w:rPr>
        <w:t>fitness,</w:t>
      </w:r>
      <w:r w:rsidRPr="35CE2118" w:rsidR="00860B56">
        <w:rPr>
          <w:rFonts w:eastAsia="Times New Roman" w:cs="Calibri" w:cstheme="minorAscii"/>
          <w:color w:val="000000" w:themeColor="text1" w:themeTint="FF" w:themeShade="FF"/>
          <w:lang w:eastAsia="en-GB"/>
        </w:rPr>
        <w:t xml:space="preserve"> and leisure facilities</w:t>
      </w:r>
      <w:r w:rsidRPr="35CE2118" w:rsidR="006D1FB6">
        <w:rPr>
          <w:rFonts w:eastAsia="Times New Roman" w:cs="Calibri" w:cstheme="minorAscii"/>
          <w:color w:val="000000" w:themeColor="text1" w:themeTint="FF" w:themeShade="FF"/>
          <w:lang w:eastAsia="en-GB"/>
        </w:rPr>
        <w:t>.</w:t>
      </w:r>
    </w:p>
    <w:p w:rsidRPr="002A238E" w:rsidR="00860B56" w:rsidP="006D1FB6" w:rsidRDefault="00860B56" w14:paraId="31BF3318" w14:textId="03B68F8C">
      <w:pPr>
        <w:spacing w:after="225" w:line="240" w:lineRule="auto"/>
        <w:rPr>
          <w:rFonts w:eastAsia="Times New Roman" w:cstheme="minorHAnsi"/>
          <w:color w:val="000000"/>
          <w:lang w:eastAsia="en-GB"/>
        </w:rPr>
      </w:pPr>
      <w:r w:rsidRPr="002A238E">
        <w:rPr>
          <w:rFonts w:eastAsia="Times New Roman" w:cstheme="minorHAnsi"/>
          <w:color w:val="000000"/>
          <w:lang w:eastAsia="en-GB"/>
        </w:rPr>
        <w:t>According to the LGA, strategic investment is needed to help build or refurbish 25 new facilities each year over a three-year period</w:t>
      </w:r>
      <w:r w:rsidRPr="00185099">
        <w:rPr>
          <w:rFonts w:eastAsia="Times New Roman" w:cstheme="minorHAnsi"/>
          <w:color w:val="000000"/>
          <w:lang w:eastAsia="en-GB"/>
        </w:rPr>
        <w:t>. Local governments believe t</w:t>
      </w:r>
      <w:r w:rsidRPr="002A238E">
        <w:rPr>
          <w:rFonts w:eastAsia="Times New Roman" w:cstheme="minorHAnsi"/>
          <w:color w:val="000000"/>
          <w:lang w:eastAsia="en-GB"/>
        </w:rPr>
        <w:t>he investment should be targeted at those communities most in need of improved services.</w:t>
      </w:r>
    </w:p>
    <w:p w:rsidRPr="002A238E" w:rsidR="00860B56" w:rsidP="006D1FB6" w:rsidRDefault="00860B56" w14:paraId="0F17DDC3" w14:textId="705345A3">
      <w:pPr>
        <w:spacing w:after="225" w:line="240" w:lineRule="auto"/>
        <w:rPr>
          <w:rFonts w:eastAsia="Times New Roman" w:cstheme="minorHAnsi"/>
          <w:color w:val="000000"/>
          <w:lang w:eastAsia="en-GB"/>
        </w:rPr>
      </w:pPr>
      <w:r w:rsidRPr="002A238E">
        <w:rPr>
          <w:rFonts w:eastAsia="Times New Roman" w:cstheme="minorHAnsi"/>
          <w:color w:val="000000"/>
          <w:lang w:eastAsia="en-GB"/>
        </w:rPr>
        <w:t>"Many public facilities serve communities from lower socio-economic backgrounds and BAME</w:t>
      </w:r>
      <w:r w:rsidRPr="00185099">
        <w:rPr>
          <w:rFonts w:eastAsia="Times New Roman" w:cstheme="minorHAnsi"/>
          <w:color w:val="000000"/>
          <w:lang w:eastAsia="en-GB"/>
        </w:rPr>
        <w:t xml:space="preserve"> (Black, Asian and M</w:t>
      </w:r>
      <w:r w:rsidRPr="00185099" w:rsidR="00D75889">
        <w:rPr>
          <w:rFonts w:eastAsia="Times New Roman" w:cstheme="minorHAnsi"/>
          <w:color w:val="000000"/>
          <w:lang w:eastAsia="en-GB"/>
        </w:rPr>
        <w:t xml:space="preserve">inority </w:t>
      </w:r>
      <w:r w:rsidRPr="00185099">
        <w:rPr>
          <w:rFonts w:eastAsia="Times New Roman" w:cstheme="minorHAnsi"/>
          <w:color w:val="000000"/>
          <w:lang w:eastAsia="en-GB"/>
        </w:rPr>
        <w:t>Eth</w:t>
      </w:r>
      <w:r w:rsidRPr="00185099" w:rsidR="00D75889">
        <w:rPr>
          <w:rFonts w:eastAsia="Times New Roman" w:cstheme="minorHAnsi"/>
          <w:color w:val="000000"/>
          <w:lang w:eastAsia="en-GB"/>
        </w:rPr>
        <w:t>n</w:t>
      </w:r>
      <w:r w:rsidRPr="00185099">
        <w:rPr>
          <w:rFonts w:eastAsia="Times New Roman" w:cstheme="minorHAnsi"/>
          <w:color w:val="000000"/>
          <w:lang w:eastAsia="en-GB"/>
        </w:rPr>
        <w:t>ic)</w:t>
      </w:r>
      <w:r w:rsidRPr="002A238E">
        <w:rPr>
          <w:rFonts w:eastAsia="Times New Roman" w:cstheme="minorHAnsi"/>
          <w:color w:val="000000"/>
          <w:lang w:eastAsia="en-GB"/>
        </w:rPr>
        <w:t xml:space="preserve"> communities, </w:t>
      </w:r>
      <w:r w:rsidRPr="002A238E">
        <w:rPr>
          <w:rFonts w:eastAsia="Times New Roman" w:cstheme="minorHAnsi"/>
          <w:color w:val="000000"/>
          <w:lang w:eastAsia="en-GB"/>
        </w:rPr>
        <w:lastRenderedPageBreak/>
        <w:t>stepping in where private operators cannot afford to do so," the LGA said in a statement.</w:t>
      </w:r>
    </w:p>
    <w:p w:rsidRPr="002A238E" w:rsidR="00860B56" w:rsidP="006D1FB6" w:rsidRDefault="00D75889" w14:paraId="0F8B9BB8" w14:textId="26474A62">
      <w:pPr>
        <w:spacing w:after="225" w:line="240" w:lineRule="auto"/>
        <w:rPr>
          <w:rFonts w:eastAsia="Times New Roman" w:cstheme="minorHAnsi"/>
          <w:color w:val="000000"/>
          <w:lang w:eastAsia="en-GB"/>
        </w:rPr>
      </w:pPr>
      <w:r w:rsidRPr="00185099">
        <w:rPr>
          <w:rFonts w:eastAsia="Times New Roman" w:cstheme="minorHAnsi"/>
          <w:color w:val="000000"/>
          <w:lang w:eastAsia="en-GB"/>
        </w:rPr>
        <w:t>D</w:t>
      </w:r>
      <w:r w:rsidRPr="002A238E" w:rsidR="00860B56">
        <w:rPr>
          <w:rFonts w:eastAsia="Times New Roman" w:cstheme="minorHAnsi"/>
          <w:color w:val="000000"/>
          <w:lang w:eastAsia="en-GB"/>
        </w:rPr>
        <w:t>ata shows that the more deprived an area is, the more people prefer exercising in public sector facilities.</w:t>
      </w:r>
      <w:r w:rsidRPr="00185099">
        <w:rPr>
          <w:rFonts w:eastAsia="Times New Roman" w:cstheme="minorHAnsi"/>
          <w:color w:val="000000"/>
          <w:lang w:eastAsia="en-GB"/>
        </w:rPr>
        <w:t xml:space="preserve"> </w:t>
      </w:r>
      <w:r w:rsidRPr="002A238E" w:rsidR="00860B56">
        <w:rPr>
          <w:rFonts w:eastAsia="Times New Roman" w:cstheme="minorHAnsi"/>
          <w:color w:val="000000"/>
          <w:lang w:eastAsia="en-GB"/>
        </w:rPr>
        <w:t>Council-run centres are also vital in supporting grassroots and community activity and sports clubs through the provision of free or low-cost facilities.</w:t>
      </w:r>
    </w:p>
    <w:p w:rsidR="00AD5261" w:rsidP="35CE2118" w:rsidRDefault="000C57E8" w14:paraId="6FA641F1" w14:noSpellErr="1" w14:textId="1E6ED76F">
      <w:pPr>
        <w:pStyle w:val="Normal"/>
        <w:shd w:val="clear" w:color="auto" w:fill="FFFFFF" w:themeFill="background1"/>
        <w:spacing w:after="0" w:line="240" w:lineRule="auto"/>
        <w:rPr>
          <w:rFonts w:cs="Calibri" w:cstheme="minorAscii"/>
        </w:rPr>
      </w:pPr>
      <w:hyperlink r:id="R5f04a65678e340f4">
        <w:r w:rsidRPr="35CE2118" w:rsidR="00AD5261">
          <w:rPr>
            <w:rStyle w:val="Hyperlink"/>
          </w:rPr>
          <w:t>https://www.leisureopportunities.co.uk/news/LGA-calls-for-875m-investment-in-improving-public-leisure-facilities-ahead-of-spending-review/348663</w:t>
        </w:r>
      </w:hyperlink>
    </w:p>
    <w:p w:rsidR="00AD5261" w:rsidP="001A4F84" w:rsidRDefault="00AD5261" w14:paraId="5CD31035" w14:textId="77777777">
      <w:pPr>
        <w:shd w:val="clear" w:color="auto" w:fill="FFFFFF"/>
        <w:spacing w:after="0" w:line="240" w:lineRule="auto"/>
      </w:pPr>
    </w:p>
    <w:p w:rsidR="000B1A50" w:rsidP="35CE2118" w:rsidRDefault="008F3409" w14:paraId="57D98629" w14:textId="73047CEF">
      <w:pPr>
        <w:pStyle w:val="Normal"/>
        <w:shd w:val="clear" w:color="auto" w:fill="FFFFFF" w:themeFill="background1"/>
        <w:spacing w:after="0" w:line="240" w:lineRule="auto"/>
      </w:pPr>
      <w:r w:rsidR="008F3409">
        <w:rPr/>
        <w:t xml:space="preserve">Assess the </w:t>
      </w:r>
      <w:r w:rsidR="008F3409">
        <w:rPr/>
        <w:t>likely effect</w:t>
      </w:r>
      <w:r w:rsidR="008F3409">
        <w:rPr/>
        <w:t xml:space="preserve"> </w:t>
      </w:r>
      <w:r w:rsidR="00F15D6F">
        <w:rPr/>
        <w:t xml:space="preserve">on private sector businesses, such as </w:t>
      </w:r>
      <w:r w:rsidR="00F15D6F">
        <w:rPr/>
        <w:t>Gymshark</w:t>
      </w:r>
      <w:r w:rsidR="003D2FDF">
        <w:rPr/>
        <w:t>,</w:t>
      </w:r>
      <w:r w:rsidR="00F15D6F">
        <w:rPr/>
        <w:t xml:space="preserve"> </w:t>
      </w:r>
      <w:r w:rsidR="008F3409">
        <w:rPr/>
        <w:t xml:space="preserve">of increased local government </w:t>
      </w:r>
      <w:r w:rsidR="00F15D6F">
        <w:rPr/>
        <w:t>investment in improving public le</w:t>
      </w:r>
      <w:r w:rsidR="00F15D6F">
        <w:rPr/>
        <w:t>isure,</w:t>
      </w:r>
      <w:r w:rsidR="00F15D6F">
        <w:rPr/>
        <w:t xml:space="preserve"> </w:t>
      </w:r>
      <w:r w:rsidR="00F15D6F">
        <w:rPr/>
        <w:t>health,</w:t>
      </w:r>
      <w:r w:rsidR="00F15D6F">
        <w:rPr/>
        <w:t xml:space="preserve"> and fitness facilities</w:t>
      </w:r>
      <w:r w:rsidR="008F3409">
        <w:rPr/>
        <w:t>.</w:t>
      </w:r>
      <w:r>
        <w:tab/>
      </w:r>
      <w:r>
        <w:tab/>
      </w:r>
      <w:r>
        <w:tab/>
      </w:r>
      <w:r w:rsidR="008F3409">
        <w:rPr/>
        <w:t>(12)</w:t>
      </w:r>
      <w:proofErr w:type="spellStart"/>
      <w:proofErr w:type="spellEnd"/>
    </w:p>
    <w:p w:rsidR="0058763D" w:rsidP="35CE2118" w:rsidRDefault="0058763D" w14:paraId="4ADDBF98" w14:textId="6C5CB2DA">
      <w:pPr>
        <w:pStyle w:val="Normal"/>
        <w:shd w:val="clear" w:color="auto" w:fill="FFFFFF" w:themeFill="background1"/>
        <w:autoSpaceDE w:val="0"/>
        <w:autoSpaceDN w:val="0"/>
        <w:adjustRightInd w:val="0"/>
        <w:spacing w:after="0" w:line="240" w:lineRule="auto"/>
        <w:rPr>
          <w:rFonts w:cs="Calibri" w:cstheme="minorAscii"/>
          <w:b w:val="1"/>
          <w:bCs w:val="1"/>
          <w:sz w:val="24"/>
          <w:szCs w:val="24"/>
        </w:rPr>
      </w:pPr>
      <w:r w:rsidRPr="35CE2118" w:rsidR="0058763D">
        <w:rPr>
          <w:rFonts w:cs="Calibri" w:cstheme="minorAscii"/>
          <w:b w:val="1"/>
          <w:bCs w:val="1"/>
          <w:sz w:val="24"/>
          <w:szCs w:val="24"/>
        </w:rPr>
        <w:t>Remember</w:t>
      </w:r>
      <w:r w:rsidRPr="35CE2118" w:rsidR="0058763D">
        <w:rPr>
          <w:rFonts w:cs="Calibri" w:cstheme="minorAscii"/>
          <w:b w:val="1"/>
          <w:bCs w:val="1"/>
          <w:sz w:val="24"/>
          <w:szCs w:val="24"/>
        </w:rPr>
        <w:t>.</w:t>
      </w:r>
    </w:p>
    <w:p w:rsidR="0058763D" w:rsidP="35CE2118" w:rsidRDefault="0058763D" w14:paraId="4135376A" w14:textId="0B0D60D1">
      <w:pPr>
        <w:pStyle w:val="Normal"/>
        <w:autoSpaceDE w:val="0"/>
        <w:autoSpaceDN w:val="0"/>
        <w:adjustRightInd w:val="0"/>
        <w:spacing w:after="0" w:line="240" w:lineRule="auto"/>
        <w:rPr>
          <w:rFonts w:cs="Calibri" w:cstheme="minorAscii"/>
          <w:sz w:val="24"/>
          <w:szCs w:val="24"/>
        </w:rPr>
      </w:pPr>
      <w:r w:rsidRPr="35CE2118" w:rsidR="0058763D">
        <w:rPr>
          <w:rFonts w:cs="Calibri" w:cstheme="minorAscii"/>
          <w:color w:val="00B050"/>
          <w:sz w:val="24"/>
          <w:szCs w:val="24"/>
        </w:rPr>
        <w:t>K2</w:t>
      </w:r>
      <w:r w:rsidRPr="35CE2118" w:rsidR="0058763D">
        <w:rPr>
          <w:rFonts w:cs="Calibri" w:cstheme="minorAscii"/>
          <w:sz w:val="24"/>
          <w:szCs w:val="24"/>
        </w:rPr>
        <w:t xml:space="preserve"> </w:t>
      </w:r>
      <w:r w:rsidRPr="35CE2118" w:rsidR="0058763D">
        <w:rPr>
          <w:rFonts w:cs="Calibri" w:cstheme="minorAscii"/>
          <w:color w:val="FF0000"/>
          <w:sz w:val="24"/>
          <w:szCs w:val="24"/>
        </w:rPr>
        <w:t>P2</w:t>
      </w:r>
      <w:r w:rsidRPr="35CE2118" w:rsidR="0058763D">
        <w:rPr>
          <w:rFonts w:cs="Calibri" w:cstheme="minorAscii"/>
          <w:sz w:val="24"/>
          <w:szCs w:val="24"/>
        </w:rPr>
        <w:t xml:space="preserve"> </w:t>
      </w:r>
      <w:r w:rsidRPr="35CE2118" w:rsidR="0058763D">
        <w:rPr>
          <w:rFonts w:cs="Calibri" w:cstheme="minorAscii"/>
          <w:color w:val="0070C0"/>
          <w:sz w:val="24"/>
          <w:szCs w:val="24"/>
        </w:rPr>
        <w:t>A4</w:t>
      </w:r>
      <w:r w:rsidRPr="35CE2118" w:rsidR="0058763D">
        <w:rPr>
          <w:rFonts w:cs="Calibri" w:cstheme="minorAscii"/>
          <w:sz w:val="24"/>
          <w:szCs w:val="24"/>
        </w:rPr>
        <w:t xml:space="preserve"> </w:t>
      </w:r>
      <w:r w:rsidRPr="35CE2118" w:rsidR="0058763D">
        <w:rPr>
          <w:rFonts w:cs="Calibri" w:cstheme="minorAscii"/>
          <w:color w:val="7030A0"/>
          <w:sz w:val="24"/>
          <w:szCs w:val="24"/>
        </w:rPr>
        <w:t>E4</w:t>
      </w:r>
    </w:p>
    <w:p w:rsidR="0058763D" w:rsidP="35CE2118" w:rsidRDefault="0058763D" w14:paraId="3B8B3D63" w14:textId="206E1D49">
      <w:pPr>
        <w:pStyle w:val="Normal"/>
        <w:autoSpaceDE w:val="0"/>
        <w:autoSpaceDN w:val="0"/>
        <w:adjustRightInd w:val="0"/>
        <w:spacing w:after="0" w:line="240" w:lineRule="auto"/>
        <w:rPr>
          <w:rFonts w:cs="Calibri" w:cstheme="minorAscii"/>
          <w:b w:val="1"/>
          <w:bCs w:val="1"/>
          <w:sz w:val="24"/>
          <w:szCs w:val="24"/>
        </w:rPr>
      </w:pPr>
      <w:r w:rsidRPr="35CE2118" w:rsidR="0058763D">
        <w:rPr>
          <w:rFonts w:cs="Calibri" w:cstheme="minorAscii"/>
          <w:b w:val="1"/>
          <w:bCs w:val="1"/>
          <w:sz w:val="24"/>
          <w:szCs w:val="24"/>
        </w:rPr>
        <w:t>Plan your answer. Reread the extract.</w:t>
      </w:r>
    </w:p>
    <w:tbl>
      <w:tblPr>
        <w:tblStyle w:val="TableGrid"/>
        <w:tblW w:w="0" w:type="auto"/>
        <w:tblLook w:val="04A0" w:firstRow="1" w:lastRow="0" w:firstColumn="1" w:lastColumn="0" w:noHBand="0" w:noVBand="1"/>
      </w:tblPr>
      <w:tblGrid>
        <w:gridCol w:w="6105"/>
        <w:gridCol w:w="2911"/>
      </w:tblGrid>
      <w:tr w:rsidR="0058763D" w:rsidTr="35CE2118" w14:paraId="2B2ABD7D" w14:textId="77777777">
        <w:tc>
          <w:tcPr>
            <w:tcW w:w="9242" w:type="dxa"/>
            <w:gridSpan w:val="2"/>
            <w:tcMar/>
          </w:tcPr>
          <w:p w:rsidRPr="00BA683E" w:rsidR="0058763D" w:rsidP="005747DB" w:rsidRDefault="0058763D" w14:paraId="1F006EFA" w14:textId="08F6D1FF">
            <w:pPr>
              <w:pStyle w:val="NoSpacing"/>
              <w:rPr>
                <w:color w:val="00B050"/>
              </w:rPr>
            </w:pPr>
            <w:r w:rsidRPr="35CE2118" w:rsidR="0058763D">
              <w:rPr>
                <w:color w:val="00B050"/>
              </w:rPr>
              <w:t>Definition/knowledge</w:t>
            </w:r>
            <w:r w:rsidRPr="35CE2118" w:rsidR="00504ABC">
              <w:rPr>
                <w:color w:val="00B050"/>
              </w:rPr>
              <w:t xml:space="preserve"> (optional)</w:t>
            </w:r>
          </w:p>
          <w:p w:rsidRPr="00BA683E" w:rsidR="0058763D" w:rsidP="005747DB" w:rsidRDefault="0058763D" w14:paraId="6EAE2E15" w14:textId="77777777">
            <w:pPr>
              <w:pStyle w:val="NoSpacing"/>
            </w:pPr>
          </w:p>
        </w:tc>
      </w:tr>
      <w:tr w:rsidR="0058763D" w:rsidTr="35CE2118" w14:paraId="1652A223" w14:textId="77777777">
        <w:trPr>
          <w:trHeight w:val="300"/>
        </w:trPr>
        <w:tc>
          <w:tcPr>
            <w:tcW w:w="9242" w:type="dxa"/>
            <w:gridSpan w:val="2"/>
            <w:shd w:val="clear" w:color="auto" w:fill="D9D9D9" w:themeFill="background1" w:themeFillShade="D9"/>
            <w:tcMar/>
          </w:tcPr>
          <w:p w:rsidRPr="00BA683E" w:rsidR="0058763D" w:rsidP="005747DB" w:rsidRDefault="0058763D" w14:paraId="21B42094" w14:textId="77777777">
            <w:pPr>
              <w:pStyle w:val="NoSpacing"/>
            </w:pPr>
          </w:p>
        </w:tc>
      </w:tr>
      <w:tr w:rsidR="0058763D" w:rsidTr="35CE2118" w14:paraId="0041174F" w14:textId="77777777">
        <w:trPr>
          <w:trHeight w:val="555"/>
        </w:trPr>
        <w:tc>
          <w:tcPr>
            <w:tcW w:w="9242" w:type="dxa"/>
            <w:gridSpan w:val="2"/>
            <w:tcMar/>
          </w:tcPr>
          <w:p w:rsidRPr="00BA683E" w:rsidR="0058763D" w:rsidP="005747DB" w:rsidRDefault="0058763D" w14:paraId="0408628F" w14:textId="74F976AF">
            <w:pPr>
              <w:pStyle w:val="NoSpacing"/>
            </w:pPr>
            <w:r w:rsidRPr="35CE2118" w:rsidR="0058763D">
              <w:rPr>
                <w:color w:val="00B050"/>
              </w:rPr>
              <w:t xml:space="preserve">What? One </w:t>
            </w:r>
            <w:r w:rsidRPr="35CE2118" w:rsidR="0058763D">
              <w:rPr>
                <w:color w:val="00B050"/>
              </w:rPr>
              <w:t>relevant point is</w:t>
            </w:r>
          </w:p>
          <w:p w:rsidRPr="00BA683E" w:rsidR="0058763D" w:rsidP="35CE2118" w:rsidRDefault="0058763D" w14:paraId="50B9BAD3" w14:textId="09A9096B">
            <w:pPr>
              <w:pStyle w:val="NoSpacing"/>
              <w:rPr>
                <w:color w:val="00B050"/>
              </w:rPr>
            </w:pPr>
            <w:r w:rsidRPr="35CE2118" w:rsidR="35CE2118">
              <w:rPr>
                <w:color w:val="00B050"/>
              </w:rPr>
              <w:t>Increasing competition - substitutes</w:t>
            </w:r>
          </w:p>
        </w:tc>
      </w:tr>
      <w:tr w:rsidR="0058763D" w:rsidTr="35CE2118" w14:paraId="4EFE54D5" w14:textId="77777777">
        <w:trPr>
          <w:trHeight w:val="825"/>
        </w:trPr>
        <w:tc>
          <w:tcPr>
            <w:tcW w:w="9242" w:type="dxa"/>
            <w:gridSpan w:val="2"/>
            <w:shd w:val="clear" w:color="auto" w:fill="FFFFFF" w:themeFill="background1"/>
            <w:tcMar/>
          </w:tcPr>
          <w:p w:rsidRPr="00BA683E" w:rsidR="0058763D" w:rsidP="005747DB" w:rsidRDefault="0058763D" w14:paraId="00AF8B1D" w14:textId="43AE8393">
            <w:pPr>
              <w:pStyle w:val="NoSpacing"/>
            </w:pPr>
            <w:r w:rsidRPr="35CE2118" w:rsidR="0058763D">
              <w:rPr>
                <w:color w:val="FF0000"/>
              </w:rPr>
              <w:t>How? This is shown by…</w:t>
            </w:r>
          </w:p>
          <w:p w:rsidR="35CE2118" w:rsidP="35CE2118" w:rsidRDefault="35CE2118" w14:paraId="79304DAB" w14:textId="2DEC5A8D">
            <w:pPr>
              <w:pStyle w:val="NoSpacing"/>
              <w:rPr>
                <w:color w:val="FF0000"/>
              </w:rPr>
            </w:pPr>
            <w:r w:rsidRPr="35CE2118" w:rsidR="35CE2118">
              <w:rPr>
                <w:color w:val="FF0000"/>
              </w:rPr>
              <w:t>The new fitness public facilities would be free or low-cost.</w:t>
            </w:r>
          </w:p>
          <w:p w:rsidRPr="00BA683E" w:rsidR="0058763D" w:rsidP="005747DB" w:rsidRDefault="0058763D" w14:paraId="6978811E" w14:textId="77777777">
            <w:pPr>
              <w:pStyle w:val="NoSpacing"/>
            </w:pPr>
          </w:p>
        </w:tc>
      </w:tr>
      <w:tr w:rsidR="0058763D" w:rsidTr="35CE2118" w14:paraId="0587AE9C" w14:textId="77777777">
        <w:tc>
          <w:tcPr>
            <w:tcW w:w="6273" w:type="dxa"/>
            <w:tcMar/>
          </w:tcPr>
          <w:p w:rsidRPr="00BA683E" w:rsidR="0058763D" w:rsidP="005747DB" w:rsidRDefault="0058763D" w14:paraId="17F9BC1C" w14:textId="072E7815">
            <w:pPr>
              <w:pStyle w:val="NoSpacing"/>
              <w:rPr>
                <w:color w:val="0070C0"/>
              </w:rPr>
            </w:pPr>
            <w:r w:rsidRPr="35CE2118" w:rsidR="0058763D">
              <w:rPr>
                <w:color w:val="0070C0"/>
              </w:rPr>
              <w:t>Why? Meaning…</w:t>
            </w:r>
          </w:p>
          <w:p w:rsidRPr="00BA683E" w:rsidR="0058763D" w:rsidP="005747DB" w:rsidRDefault="0058763D" w14:paraId="62B23DB6" w14:textId="0DE5C623">
            <w:pPr>
              <w:pStyle w:val="NoSpacing"/>
            </w:pPr>
            <w:r w:rsidR="35CE2118">
              <w:rPr/>
              <w:t>For businesses like GymShark who have partnerships with local Gyms, they would be directly affected because the new facilities would pose a direct threat to these gyms reducing demand for them not only from BAME communities but also from other ethnic groups.</w:t>
            </w:r>
          </w:p>
        </w:tc>
        <w:tc>
          <w:tcPr>
            <w:tcW w:w="2969" w:type="dxa"/>
            <w:shd w:val="clear" w:color="auto" w:fill="FFFFFF" w:themeFill="background1"/>
            <w:tcMar/>
          </w:tcPr>
          <w:p w:rsidRPr="00BA683E" w:rsidR="0058763D" w:rsidP="005747DB" w:rsidRDefault="0058763D" w14:noSpellErr="1" w14:paraId="6FCF1D74" w14:textId="1BE49D8B">
            <w:pPr>
              <w:pStyle w:val="NoSpacing"/>
            </w:pPr>
            <w:r w:rsidRPr="35CE2118" w:rsidR="0058763D">
              <w:rPr>
                <w:color w:val="FF0000"/>
              </w:rPr>
              <w:t>Application</w:t>
            </w:r>
          </w:p>
          <w:p w:rsidRPr="00BA683E" w:rsidR="0058763D" w:rsidP="35CE2118" w:rsidRDefault="0058763D" w14:paraId="30F1D4B8" w14:textId="3544F353">
            <w:pPr>
              <w:pStyle w:val="NoSpacing"/>
              <w:rPr>
                <w:color w:val="FF0000"/>
              </w:rPr>
            </w:pPr>
          </w:p>
          <w:p w:rsidRPr="00BA683E" w:rsidR="0058763D" w:rsidP="35CE2118" w:rsidRDefault="0058763D" w14:paraId="6AF64A27" w14:textId="2C3268EA">
            <w:pPr>
              <w:pStyle w:val="NoSpacing"/>
              <w:rPr>
                <w:color w:val="FF0000"/>
              </w:rPr>
            </w:pPr>
            <w:r w:rsidRPr="35CE2118" w:rsidR="35CE2118">
              <w:rPr>
                <w:color w:val="FF0000"/>
              </w:rPr>
              <w:t xml:space="preserve">The new public facilities would be free or </w:t>
            </w:r>
            <w:r w:rsidRPr="35CE2118" w:rsidR="35CE2118">
              <w:rPr>
                <w:color w:val="FF0000"/>
              </w:rPr>
              <w:t>low-cost</w:t>
            </w:r>
            <w:r w:rsidRPr="35CE2118" w:rsidR="35CE2118">
              <w:rPr>
                <w:color w:val="FF0000"/>
              </w:rPr>
              <w:t>.</w:t>
            </w:r>
          </w:p>
        </w:tc>
      </w:tr>
      <w:tr w:rsidR="0058763D" w:rsidTr="35CE2118" w14:paraId="1AFDE962" w14:textId="77777777">
        <w:tc>
          <w:tcPr>
            <w:tcW w:w="6273" w:type="dxa"/>
            <w:tcMar/>
          </w:tcPr>
          <w:p w:rsidRPr="00BA683E" w:rsidR="0058763D" w:rsidP="005747DB" w:rsidRDefault="0058763D" w14:paraId="28B5D35F" w14:textId="6D452E28">
            <w:pPr>
              <w:pStyle w:val="NoSpacing"/>
            </w:pPr>
            <w:r w:rsidRPr="35CE2118" w:rsidR="0058763D">
              <w:rPr>
                <w:color w:val="0070C0"/>
              </w:rPr>
              <w:t>Leading to…</w:t>
            </w:r>
          </w:p>
          <w:p w:rsidR="35CE2118" w:rsidP="35CE2118" w:rsidRDefault="35CE2118" w14:paraId="0F3B70F2" w14:textId="05585461">
            <w:pPr>
              <w:pStyle w:val="NoSpacing"/>
              <w:rPr>
                <w:color w:val="0070C0"/>
              </w:rPr>
            </w:pPr>
          </w:p>
          <w:p w:rsidRPr="00BA683E" w:rsidR="0058763D" w:rsidP="005747DB" w:rsidRDefault="0058763D" w14:paraId="627ABB67" w14:textId="3F25810A">
            <w:pPr>
              <w:pStyle w:val="NoSpacing"/>
            </w:pPr>
            <w:r w:rsidR="35CE2118">
              <w:rPr/>
              <w:t xml:space="preserve">Private gym businesses would experience reduced gym membership subscriptions leading to reduced profits as sales </w:t>
            </w:r>
            <w:r w:rsidR="35CE2118">
              <w:rPr/>
              <w:t>volume</w:t>
            </w:r>
            <w:r w:rsidR="35CE2118">
              <w:rPr/>
              <w:t xml:space="preserve"> is reducing. </w:t>
            </w:r>
          </w:p>
        </w:tc>
        <w:tc>
          <w:tcPr>
            <w:tcW w:w="2969" w:type="dxa"/>
            <w:shd w:val="clear" w:color="auto" w:fill="FFFFFF" w:themeFill="background1"/>
            <w:tcMar/>
          </w:tcPr>
          <w:p w:rsidRPr="00BA683E" w:rsidR="0058763D" w:rsidP="005747DB" w:rsidRDefault="0058763D" w14:paraId="19743ABB" w14:textId="77777777">
            <w:pPr>
              <w:pStyle w:val="NoSpacing"/>
            </w:pPr>
            <w:r w:rsidRPr="00BA683E">
              <w:rPr>
                <w:color w:val="FF0000"/>
              </w:rPr>
              <w:lastRenderedPageBreak/>
              <w:t>Application</w:t>
            </w:r>
          </w:p>
        </w:tc>
      </w:tr>
      <w:tr w:rsidR="0058763D" w:rsidTr="35CE2118" w14:paraId="45D8EBCA" w14:textId="77777777">
        <w:trPr>
          <w:trHeight w:val="825"/>
        </w:trPr>
        <w:tc>
          <w:tcPr>
            <w:tcW w:w="6273" w:type="dxa"/>
            <w:tcMar/>
          </w:tcPr>
          <w:p w:rsidRPr="00BA683E" w:rsidR="0058763D" w:rsidP="005747DB" w:rsidRDefault="0058763D" w14:noSpellErr="1" w14:paraId="216037C2" w14:textId="3753791D">
            <w:pPr>
              <w:pStyle w:val="NoSpacing"/>
            </w:pPr>
            <w:r w:rsidRPr="35CE2118" w:rsidR="0058763D">
              <w:rPr>
                <w:color w:val="7030A0"/>
              </w:rPr>
              <w:t xml:space="preserve">Why not? However, </w:t>
            </w:r>
            <w:r w:rsidRPr="35CE2118" w:rsidR="00504ABC">
              <w:rPr>
                <w:color w:val="7030A0"/>
              </w:rPr>
              <w:t xml:space="preserve">if </w:t>
            </w:r>
            <w:r w:rsidRPr="35CE2118" w:rsidR="00504ABC">
              <w:rPr>
                <w:color w:val="7030A0"/>
              </w:rPr>
              <w:t>required</w:t>
            </w:r>
            <w:r w:rsidRPr="35CE2118" w:rsidR="00504ABC">
              <w:rPr>
                <w:color w:val="7030A0"/>
              </w:rPr>
              <w:t>!</w:t>
            </w:r>
          </w:p>
          <w:p w:rsidRPr="00BA683E" w:rsidR="0058763D" w:rsidP="35CE2118" w:rsidRDefault="0058763D" w14:paraId="19EF1917" w14:textId="44A52136">
            <w:pPr>
              <w:pStyle w:val="NoSpacing"/>
              <w:rPr>
                <w:color w:val="7030A0"/>
              </w:rPr>
            </w:pPr>
            <w:r w:rsidRPr="35CE2118" w:rsidR="35CE2118">
              <w:rPr>
                <w:color w:val="7030A0"/>
              </w:rPr>
              <w:t>Since they would government owned, the quality, research to understand consumer needs might not have been done which gives private businesses the edge due to their personalisation.</w:t>
            </w:r>
          </w:p>
        </w:tc>
        <w:tc>
          <w:tcPr>
            <w:tcW w:w="2969" w:type="dxa"/>
            <w:shd w:val="clear" w:color="auto" w:fill="FFFFFF" w:themeFill="background1"/>
            <w:tcMar/>
          </w:tcPr>
          <w:p w:rsidRPr="00BA683E" w:rsidR="0058763D" w:rsidP="005747DB" w:rsidRDefault="0058763D" w14:paraId="04A23B96" w14:textId="77777777">
            <w:pPr>
              <w:pStyle w:val="NoSpacing"/>
              <w:rPr>
                <w:color w:val="FF0000"/>
              </w:rPr>
            </w:pPr>
            <w:r w:rsidRPr="00BA683E">
              <w:rPr>
                <w:color w:val="FF0000"/>
              </w:rPr>
              <w:t>Application</w:t>
            </w:r>
          </w:p>
          <w:p w:rsidRPr="00BA683E" w:rsidR="0058763D" w:rsidP="005747DB" w:rsidRDefault="0058763D" w14:paraId="5ED48DC2" w14:textId="77777777">
            <w:pPr>
              <w:pStyle w:val="NoSpacing"/>
              <w:rPr>
                <w:color w:val="FF0000"/>
              </w:rPr>
            </w:pPr>
          </w:p>
          <w:p w:rsidRPr="00BA683E" w:rsidR="0058763D" w:rsidP="005747DB" w:rsidRDefault="0058763D" w14:paraId="1B4F2205" w14:textId="77777777">
            <w:pPr>
              <w:pStyle w:val="NoSpacing"/>
              <w:rPr>
                <w:color w:val="FF0000"/>
              </w:rPr>
            </w:pPr>
          </w:p>
        </w:tc>
      </w:tr>
      <w:tr w:rsidR="0058763D" w:rsidTr="35CE2118" w14:paraId="0AF05898" w14:textId="77777777">
        <w:tc>
          <w:tcPr>
            <w:tcW w:w="6273" w:type="dxa"/>
            <w:shd w:val="clear" w:color="auto" w:fill="D9D9D9" w:themeFill="background1" w:themeFillShade="D9"/>
            <w:tcMar/>
          </w:tcPr>
          <w:p w:rsidRPr="00BA683E" w:rsidR="0058763D" w:rsidP="005747DB" w:rsidRDefault="0058763D" w14:paraId="2DDA7349" w14:textId="77777777">
            <w:pPr>
              <w:pStyle w:val="NoSpacing"/>
            </w:pPr>
          </w:p>
        </w:tc>
        <w:tc>
          <w:tcPr>
            <w:tcW w:w="2969" w:type="dxa"/>
            <w:shd w:val="clear" w:color="auto" w:fill="D9D9D9" w:themeFill="background1" w:themeFillShade="D9"/>
            <w:tcMar/>
          </w:tcPr>
          <w:p w:rsidRPr="00BA683E" w:rsidR="0058763D" w:rsidP="005747DB" w:rsidRDefault="0058763D" w14:paraId="30857543" w14:textId="77777777">
            <w:pPr>
              <w:pStyle w:val="NoSpacing"/>
            </w:pPr>
          </w:p>
        </w:tc>
      </w:tr>
      <w:tr w:rsidR="0058763D" w:rsidTr="35CE2118" w14:paraId="7A7F1542" w14:textId="77777777">
        <w:tc>
          <w:tcPr>
            <w:tcW w:w="9242" w:type="dxa"/>
            <w:gridSpan w:val="2"/>
            <w:tcMar/>
          </w:tcPr>
          <w:p w:rsidR="0058763D" w:rsidP="35CE2118" w:rsidRDefault="0058763D" w14:paraId="212B81E4" w14:textId="2EB57D4D">
            <w:pPr>
              <w:pStyle w:val="NoSpacing"/>
            </w:pPr>
            <w:r w:rsidRPr="35CE2118" w:rsidR="0058763D">
              <w:rPr>
                <w:color w:val="00B050"/>
              </w:rPr>
              <w:t xml:space="preserve">What? A second </w:t>
            </w:r>
            <w:r w:rsidRPr="35CE2118" w:rsidR="0058763D">
              <w:rPr>
                <w:color w:val="00B050"/>
              </w:rPr>
              <w:t xml:space="preserve">relevant point </w:t>
            </w:r>
          </w:p>
          <w:p w:rsidR="35CE2118" w:rsidP="35CE2118" w:rsidRDefault="35CE2118" w14:paraId="1929DE93" w14:textId="40043CA7">
            <w:pPr>
              <w:pStyle w:val="NoSpacing"/>
              <w:rPr>
                <w:color w:val="00B050"/>
              </w:rPr>
            </w:pPr>
            <w:r w:rsidRPr="35CE2118" w:rsidR="35CE2118">
              <w:rPr>
                <w:color w:val="00B050"/>
              </w:rPr>
              <w:t xml:space="preserve">On the </w:t>
            </w:r>
            <w:r w:rsidRPr="35CE2118" w:rsidR="35CE2118">
              <w:rPr>
                <w:color w:val="00B050"/>
              </w:rPr>
              <w:t>flip side</w:t>
            </w:r>
            <w:r w:rsidRPr="35CE2118" w:rsidR="35CE2118">
              <w:rPr>
                <w:color w:val="00B050"/>
              </w:rPr>
              <w:t xml:space="preserve">, </w:t>
            </w:r>
            <w:r w:rsidRPr="35CE2118" w:rsidR="35CE2118">
              <w:rPr>
                <w:color w:val="00B050"/>
              </w:rPr>
              <w:t>it</w:t>
            </w:r>
            <w:r w:rsidRPr="35CE2118" w:rsidR="35CE2118">
              <w:rPr>
                <w:color w:val="00B050"/>
              </w:rPr>
              <w:t xml:space="preserve"> could </w:t>
            </w:r>
            <w:proofErr w:type="gramStart"/>
            <w:r w:rsidRPr="35CE2118" w:rsidR="35CE2118">
              <w:rPr>
                <w:color w:val="00B050"/>
              </w:rPr>
              <w:t>actually increase</w:t>
            </w:r>
            <w:proofErr w:type="gramEnd"/>
            <w:r w:rsidRPr="35CE2118" w:rsidR="35CE2118">
              <w:rPr>
                <w:color w:val="00B050"/>
              </w:rPr>
              <w:t xml:space="preserve"> sales for gymshark</w:t>
            </w:r>
          </w:p>
          <w:p w:rsidRPr="00BA683E" w:rsidR="0058763D" w:rsidP="005747DB" w:rsidRDefault="0058763D" w14:paraId="3EC0836F" w14:textId="77777777">
            <w:pPr>
              <w:pStyle w:val="NoSpacing"/>
            </w:pPr>
          </w:p>
        </w:tc>
      </w:tr>
      <w:tr w:rsidR="0058763D" w:rsidTr="35CE2118" w14:paraId="43301BF9" w14:textId="77777777">
        <w:tc>
          <w:tcPr>
            <w:tcW w:w="9242" w:type="dxa"/>
            <w:gridSpan w:val="2"/>
            <w:shd w:val="clear" w:color="auto" w:fill="FFFFFF" w:themeFill="background1"/>
            <w:tcMar/>
          </w:tcPr>
          <w:p w:rsidRPr="00BA683E" w:rsidR="0058763D" w:rsidP="005747DB" w:rsidRDefault="0058763D" w14:paraId="02CA2FF1" w14:textId="572549F7">
            <w:pPr>
              <w:pStyle w:val="NoSpacing"/>
              <w:rPr>
                <w:color w:val="FF0000"/>
              </w:rPr>
            </w:pPr>
            <w:r w:rsidRPr="35CE2118" w:rsidR="0058763D">
              <w:rPr>
                <w:color w:val="FF0000"/>
              </w:rPr>
              <w:t>How? This is shown by…</w:t>
            </w:r>
          </w:p>
          <w:p w:rsidRPr="00BA683E" w:rsidR="0058763D" w:rsidP="005747DB" w:rsidRDefault="0058763D" w14:paraId="219DF0EB" w14:textId="45C5831D">
            <w:pPr>
              <w:pStyle w:val="NoSpacing"/>
            </w:pPr>
            <w:r w:rsidR="35CE2118">
              <w:rPr/>
              <w:t>The new facilities aim to increase involvement in sports to tackle lifestyle diseases</w:t>
            </w:r>
          </w:p>
        </w:tc>
      </w:tr>
      <w:tr w:rsidR="0058763D" w:rsidTr="35CE2118" w14:paraId="6DFA5DDA" w14:textId="77777777">
        <w:tc>
          <w:tcPr>
            <w:tcW w:w="6273" w:type="dxa"/>
            <w:tcMar/>
          </w:tcPr>
          <w:p w:rsidR="0058763D" w:rsidP="35CE2118" w:rsidRDefault="0058763D" w14:paraId="14FE3EC4" w14:textId="1487A60B">
            <w:pPr>
              <w:pStyle w:val="NoSpacing"/>
            </w:pPr>
            <w:r w:rsidRPr="35CE2118" w:rsidR="0058763D">
              <w:rPr>
                <w:color w:val="0070C0"/>
              </w:rPr>
              <w:t>Why? Meaning…</w:t>
            </w:r>
          </w:p>
          <w:p w:rsidR="35CE2118" w:rsidP="35CE2118" w:rsidRDefault="35CE2118" w14:paraId="067E7F18" w14:textId="41780241">
            <w:pPr>
              <w:pStyle w:val="NoSpacing"/>
              <w:rPr>
                <w:color w:val="0070C0"/>
              </w:rPr>
            </w:pPr>
            <w:r w:rsidRPr="35CE2118" w:rsidR="35CE2118">
              <w:rPr>
                <w:color w:val="0070C0"/>
              </w:rPr>
              <w:t xml:space="preserve">Increase the number of people going to gyms specifically these </w:t>
            </w:r>
            <w:r w:rsidRPr="35CE2118" w:rsidR="35CE2118">
              <w:rPr>
                <w:color w:val="0070C0"/>
              </w:rPr>
              <w:t>facilities</w:t>
            </w:r>
            <w:r w:rsidRPr="35CE2118" w:rsidR="35CE2118">
              <w:rPr>
                <w:color w:val="0070C0"/>
              </w:rPr>
              <w:t>.</w:t>
            </w:r>
          </w:p>
          <w:p w:rsidRPr="00BA683E" w:rsidR="0058763D" w:rsidP="005747DB" w:rsidRDefault="0058763D" w14:paraId="77DBF94F" w14:textId="77777777">
            <w:pPr>
              <w:pStyle w:val="NoSpacing"/>
            </w:pPr>
          </w:p>
        </w:tc>
        <w:tc>
          <w:tcPr>
            <w:tcW w:w="2969" w:type="dxa"/>
            <w:shd w:val="clear" w:color="auto" w:fill="FFFFFF" w:themeFill="background1"/>
            <w:tcMar/>
          </w:tcPr>
          <w:p w:rsidRPr="00BA683E" w:rsidR="0058763D" w:rsidP="005747DB" w:rsidRDefault="0058763D" w14:noSpellErr="1" w14:paraId="472BFC6A" w14:textId="3DDDEFE3">
            <w:pPr>
              <w:pStyle w:val="NoSpacing"/>
            </w:pPr>
            <w:r w:rsidRPr="35CE2118" w:rsidR="0058763D">
              <w:rPr>
                <w:color w:val="FF0000"/>
              </w:rPr>
              <w:t>Application</w:t>
            </w:r>
          </w:p>
          <w:p w:rsidRPr="00BA683E" w:rsidR="0058763D" w:rsidP="35CE2118" w:rsidRDefault="0058763D" w14:paraId="4CF855A4" w14:textId="0BA0408E">
            <w:pPr>
              <w:pStyle w:val="NoSpacing"/>
              <w:rPr>
                <w:color w:val="FF0000"/>
              </w:rPr>
            </w:pPr>
          </w:p>
        </w:tc>
      </w:tr>
      <w:tr w:rsidR="0058763D" w:rsidTr="35CE2118" w14:paraId="39B0F8CA" w14:textId="77777777">
        <w:tc>
          <w:tcPr>
            <w:tcW w:w="6273" w:type="dxa"/>
            <w:tcMar/>
          </w:tcPr>
          <w:p w:rsidRPr="00BA683E" w:rsidR="0058763D" w:rsidP="005747DB" w:rsidRDefault="0058763D" w14:paraId="50BF535D" w14:textId="7446B3CD">
            <w:pPr>
              <w:pStyle w:val="NoSpacing"/>
            </w:pPr>
            <w:r w:rsidRPr="35CE2118" w:rsidR="0058763D">
              <w:rPr>
                <w:color w:val="0070C0"/>
              </w:rPr>
              <w:t>Leading to…</w:t>
            </w:r>
          </w:p>
          <w:p w:rsidR="35CE2118" w:rsidP="35CE2118" w:rsidRDefault="35CE2118" w14:paraId="25CA8C39" w14:textId="4A17F910">
            <w:pPr>
              <w:pStyle w:val="NoSpacing"/>
              <w:rPr>
                <w:color w:val="0070C0"/>
              </w:rPr>
            </w:pPr>
            <w:r w:rsidRPr="35CE2118" w:rsidR="35CE2118">
              <w:rPr>
                <w:color w:val="0070C0"/>
              </w:rPr>
              <w:t>Increase in demand for sportswear and private businesses like Gymshark can experience an increase in sales volume due to more customers.</w:t>
            </w:r>
          </w:p>
          <w:p w:rsidRPr="00BA683E" w:rsidR="0058763D" w:rsidP="005747DB" w:rsidRDefault="0058763D" w14:noSpellErr="1" w14:paraId="685C4688" w14:textId="2FEEE09B">
            <w:pPr>
              <w:pStyle w:val="NoSpacing"/>
            </w:pPr>
          </w:p>
          <w:p w:rsidRPr="00BA683E" w:rsidR="0058763D" w:rsidP="005747DB" w:rsidRDefault="0058763D" w14:paraId="56EDE575" w14:textId="3C00A9E5">
            <w:pPr>
              <w:pStyle w:val="NoSpacing"/>
            </w:pPr>
            <w:r w:rsidR="35CE2118">
              <w:rPr/>
              <w:t xml:space="preserve">-Could lead to economies of </w:t>
            </w:r>
            <w:r w:rsidR="35CE2118">
              <w:rPr/>
              <w:t>scale (</w:t>
            </w:r>
            <w:r w:rsidR="35CE2118">
              <w:rPr/>
              <w:t>reduced cost of producing more) and then profit. - their products are fashionable which means new consumers are more likely to be attracted.</w:t>
            </w:r>
          </w:p>
        </w:tc>
        <w:tc>
          <w:tcPr>
            <w:tcW w:w="2969" w:type="dxa"/>
            <w:shd w:val="clear" w:color="auto" w:fill="FFFFFF" w:themeFill="background1"/>
            <w:tcMar/>
          </w:tcPr>
          <w:p w:rsidRPr="00BA683E" w:rsidR="0058763D" w:rsidP="005747DB" w:rsidRDefault="0058763D" w14:paraId="7F88AF10" w14:textId="77777777">
            <w:pPr>
              <w:pStyle w:val="NoSpacing"/>
            </w:pPr>
            <w:r w:rsidRPr="00BA683E">
              <w:rPr>
                <w:color w:val="FF0000"/>
              </w:rPr>
              <w:t>Application</w:t>
            </w:r>
            <w:r w:rsidRPr="00BA683E">
              <w:t xml:space="preserve"> </w:t>
            </w:r>
          </w:p>
        </w:tc>
      </w:tr>
      <w:tr w:rsidR="0058763D" w:rsidTr="35CE2118" w14:paraId="2896A4FD" w14:textId="77777777">
        <w:trPr>
          <w:trHeight w:val="825"/>
        </w:trPr>
        <w:tc>
          <w:tcPr>
            <w:tcW w:w="6273" w:type="dxa"/>
            <w:tcMar/>
          </w:tcPr>
          <w:p w:rsidRPr="00BA683E" w:rsidR="0058763D" w:rsidP="005747DB" w:rsidRDefault="00504ABC" w14:paraId="55454083" w14:textId="03556B47">
            <w:pPr>
              <w:pStyle w:val="NoSpacing"/>
            </w:pPr>
            <w:r w:rsidRPr="35CE2118" w:rsidR="00504ABC">
              <w:rPr>
                <w:color w:val="7030A0"/>
              </w:rPr>
              <w:t xml:space="preserve">Why not? However, </w:t>
            </w:r>
            <w:r w:rsidRPr="35CE2118" w:rsidR="00504ABC">
              <w:rPr>
                <w:color w:val="7030A0"/>
              </w:rPr>
              <w:t xml:space="preserve">if </w:t>
            </w:r>
            <w:r w:rsidRPr="35CE2118" w:rsidR="00504ABC">
              <w:rPr>
                <w:color w:val="7030A0"/>
              </w:rPr>
              <w:t>required</w:t>
            </w:r>
            <w:r w:rsidRPr="35CE2118" w:rsidR="00504ABC">
              <w:rPr>
                <w:color w:val="7030A0"/>
              </w:rPr>
              <w:t>!</w:t>
            </w:r>
          </w:p>
        </w:tc>
        <w:tc>
          <w:tcPr>
            <w:tcW w:w="2969" w:type="dxa"/>
            <w:shd w:val="clear" w:color="auto" w:fill="FFFFFF" w:themeFill="background1"/>
            <w:tcMar/>
          </w:tcPr>
          <w:p w:rsidRPr="00BA683E" w:rsidR="0058763D" w:rsidP="005747DB" w:rsidRDefault="0058763D" w14:paraId="5C9DB0DB" w14:textId="7FFA4A34">
            <w:pPr>
              <w:pStyle w:val="NoSpacing"/>
              <w:rPr>
                <w:color w:val="FF0000"/>
              </w:rPr>
            </w:pPr>
            <w:r w:rsidRPr="35CE2118" w:rsidR="0058763D">
              <w:rPr>
                <w:color w:val="FF0000"/>
              </w:rPr>
              <w:t>Application</w:t>
            </w:r>
          </w:p>
        </w:tc>
      </w:tr>
    </w:tbl>
    <w:p w:rsidR="0058763D" w:rsidP="0058763D" w:rsidRDefault="0058763D" w14:paraId="49B50255" w14:textId="77777777">
      <w:pPr>
        <w:pStyle w:val="NormalWeb"/>
        <w:rPr>
          <w:rFonts w:asciiTheme="minorHAnsi" w:hAnsiTheme="minorHAnsi" w:cstheme="minorHAnsi"/>
        </w:rPr>
      </w:pPr>
    </w:p>
    <w:p w:rsidRPr="00E56966" w:rsidR="00385539" w:rsidP="55758BB2" w:rsidRDefault="0058763D" w14:paraId="3419ABD0" w14:textId="761014DD">
      <w:pPr>
        <w:pStyle w:val="NormalWeb"/>
        <w:rPr>
          <w:rFonts w:ascii="Calibri" w:hAnsi="Calibri" w:cs="Calibri" w:asciiTheme="minorAscii" w:hAnsiTheme="minorAscii" w:cstheme="minorAscii"/>
        </w:rPr>
      </w:pPr>
      <w:r w:rsidRPr="55758BB2" w:rsidR="0058763D">
        <w:rPr>
          <w:rFonts w:ascii="Calibri" w:hAnsi="Calibri" w:cs="Calibri" w:asciiTheme="minorAscii" w:hAnsiTheme="minorAscii" w:cstheme="minorAscii"/>
        </w:rPr>
        <w:t>Write your answer.</w:t>
      </w:r>
    </w:p>
    <w:p w:rsidR="55758BB2" w:rsidP="55758BB2" w:rsidRDefault="55758BB2" w14:paraId="54957DA3" w14:textId="342926C9">
      <w:pPr>
        <w:pStyle w:val="NormalWeb"/>
        <w:rPr>
          <w:rFonts w:ascii="Times New Roman" w:hAnsi="Times New Roman" w:eastAsia="Times New Roman" w:cs="Times New Roman"/>
          <w:sz w:val="24"/>
          <w:szCs w:val="24"/>
        </w:rPr>
      </w:pPr>
    </w:p>
    <w:p w:rsidR="55758BB2" w:rsidP="55758BB2" w:rsidRDefault="55758BB2" w14:paraId="558E5910" w14:textId="3C192ACB">
      <w:pPr>
        <w:pStyle w:val="NoSpacing"/>
        <w:bidi w:val="0"/>
        <w:rPr>
          <w:rFonts w:ascii="Calibri" w:hAnsi="Calibri" w:eastAsia="Calibri" w:cs="Calibri" w:asciiTheme="minorAscii" w:hAnsiTheme="minorAscii" w:eastAsiaTheme="minorAscii" w:cstheme="minorAscii"/>
          <w:color w:val="0D0D0D" w:themeColor="text1" w:themeTint="F2" w:themeShade="FF"/>
        </w:rPr>
      </w:pPr>
      <w:r w:rsidRPr="55758BB2" w:rsidR="55758BB2">
        <w:rPr>
          <w:rFonts w:ascii="Calibri" w:hAnsi="Calibri" w:eastAsia="Calibri" w:cs="Calibri" w:asciiTheme="minorAscii" w:hAnsiTheme="minorAscii" w:eastAsiaTheme="minorAscii" w:cstheme="minorAscii"/>
          <w:sz w:val="24"/>
          <w:szCs w:val="24"/>
        </w:rPr>
        <w:t xml:space="preserve">One effect on private businesses such as gymshark is increased competition. The new fitness public facilities would serve as substitutes for private businesses especially since they would be free or low-cost as the items mentions. It increases the bargaining power of customers since these facilities would mean more choice. </w:t>
      </w:r>
      <w:r w:rsidRPr="55758BB2" w:rsidR="35CE2118">
        <w:rPr>
          <w:rFonts w:ascii="Calibri" w:hAnsi="Calibri" w:eastAsia="Calibri" w:cs="Calibri" w:asciiTheme="minorAscii" w:hAnsiTheme="minorAscii" w:eastAsiaTheme="minorAscii" w:cstheme="minorAscii"/>
        </w:rPr>
        <w:t xml:space="preserve">For businesses like GymShark who have partnerships with local Gyms, they would be directly affected because the new facilities would pose a direct threat to these gyms reducing demand for them not only from BAME communities but also from other ethnic groups. As a result, </w:t>
      </w:r>
      <w:r w:rsidRPr="55758BB2" w:rsidR="35CE2118">
        <w:rPr>
          <w:rFonts w:ascii="Calibri" w:hAnsi="Calibri" w:eastAsia="Calibri" w:cs="Calibri" w:asciiTheme="minorAscii" w:hAnsiTheme="minorAscii" w:eastAsiaTheme="minorAscii" w:cstheme="minorAscii"/>
        </w:rPr>
        <w:t xml:space="preserve">Private gym businesses would experience reduced gym membership subscriptions leading to reduced profits as sales </w:t>
      </w:r>
      <w:r w:rsidRPr="55758BB2" w:rsidR="35CE2118">
        <w:rPr>
          <w:rFonts w:ascii="Calibri" w:hAnsi="Calibri" w:eastAsia="Calibri" w:cs="Calibri" w:asciiTheme="minorAscii" w:hAnsiTheme="minorAscii" w:eastAsiaTheme="minorAscii" w:cstheme="minorAscii"/>
        </w:rPr>
        <w:t>volume</w:t>
      </w:r>
      <w:r w:rsidRPr="55758BB2" w:rsidR="35CE2118">
        <w:rPr>
          <w:rFonts w:ascii="Calibri" w:hAnsi="Calibri" w:eastAsia="Calibri" w:cs="Calibri" w:asciiTheme="minorAscii" w:hAnsiTheme="minorAscii" w:eastAsiaTheme="minorAscii" w:cstheme="minorAscii"/>
        </w:rPr>
        <w:t xml:space="preserve"> is reducing. However, </w:t>
      </w:r>
      <w:r w:rsidRPr="55758BB2" w:rsidR="35CE2118">
        <w:rPr>
          <w:rFonts w:ascii="Calibri" w:hAnsi="Calibri" w:eastAsia="Calibri" w:cs="Calibri" w:asciiTheme="minorAscii" w:hAnsiTheme="minorAscii" w:eastAsiaTheme="minorAscii" w:cstheme="minorAscii"/>
          <w:color w:val="0D0D0D" w:themeColor="text1" w:themeTint="F2" w:themeShade="FF"/>
        </w:rPr>
        <w:t>since they would government owned, the quality, research to understand consumer needs might not have been done which gives private businesses the edge due to their personalisation.</w:t>
      </w:r>
    </w:p>
    <w:p w:rsidR="55758BB2" w:rsidP="55758BB2" w:rsidRDefault="55758BB2" w14:paraId="24B4E720" w14:textId="461D1B70">
      <w:pPr>
        <w:pStyle w:val="NoSpacing"/>
        <w:bidi w:val="0"/>
        <w:rPr>
          <w:rFonts w:ascii="Calibri" w:hAnsi="Calibri" w:eastAsia="Calibri" w:cs="Calibri" w:asciiTheme="minorAscii" w:hAnsiTheme="minorAscii" w:eastAsiaTheme="minorAscii" w:cstheme="minorAscii"/>
          <w:color w:val="0D0D0D" w:themeColor="text1" w:themeTint="F2" w:themeShade="FF"/>
        </w:rPr>
      </w:pPr>
    </w:p>
    <w:p w:rsidR="55758BB2" w:rsidP="55758BB2" w:rsidRDefault="55758BB2" w14:paraId="564D8F7B" w14:textId="37E5A377">
      <w:pPr>
        <w:pStyle w:val="NoSpacing"/>
        <w:bidi w:val="0"/>
      </w:pPr>
      <w:r w:rsidRPr="55758BB2" w:rsidR="55758BB2">
        <w:rPr>
          <w:rFonts w:ascii="Calibri" w:hAnsi="Calibri" w:eastAsia="Calibri" w:cs="Calibri" w:asciiTheme="minorAscii" w:hAnsiTheme="minorAscii" w:eastAsiaTheme="minorAscii" w:cstheme="minorAscii"/>
          <w:color w:val="0D0D0D" w:themeColor="text1" w:themeTint="F2" w:themeShade="FF"/>
        </w:rPr>
        <w:t xml:space="preserve">However, it could be argued to increase sales for private businesses like gymshark. The item mentions </w:t>
      </w:r>
      <w:r w:rsidR="35CE2118">
        <w:rPr/>
        <w:t>the new facilities aim to increase involvement in sports to tackle lifestyle diseases and they are low-cost which could be to encourage people</w:t>
      </w:r>
      <w:r w:rsidR="55758BB2">
        <w:rPr/>
        <w:t xml:space="preserve"> to go there. This would therefore increase the number of people going to gyms, specifically these facilities. As a result, there would be an increase in the demand for sportswear. Therefore, private businesses like Gymshark whose sports apparels are both functional and fashionable and are therefore more likely to attract customers would experience increases in sales volume due to more customers purchasing from them. This could therefore lead to increased economies of scale for such businesses and therefore reduce unit costs which means they can experience slight increases in profit levels or margins.</w:t>
      </w:r>
    </w:p>
    <w:p w:rsidR="55758BB2" w:rsidP="55758BB2" w:rsidRDefault="55758BB2" w14:paraId="56A68EBF" w14:textId="0EA53002">
      <w:pPr>
        <w:pStyle w:val="NormalWeb"/>
        <w:bidi w:val="0"/>
        <w:spacing w:beforeAutospacing="on" w:afterAutospacing="on" w:line="240" w:lineRule="auto"/>
        <w:ind w:left="0" w:right="0"/>
        <w:jc w:val="left"/>
        <w:rPr>
          <w:rFonts w:ascii="Times New Roman" w:hAnsi="Times New Roman" w:eastAsia="Times New Roman" w:cs="Times New Roman"/>
          <w:sz w:val="24"/>
          <w:szCs w:val="24"/>
        </w:rPr>
      </w:pPr>
    </w:p>
    <w:sectPr w:rsidRPr="00E56966" w:rsidR="00385539">
      <w:headerReference w:type="default" r:id="rId12"/>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D35" w:rsidP="00582F51" w:rsidRDefault="00BF2D35" w14:paraId="7A32AB40" w14:textId="77777777">
      <w:pPr>
        <w:spacing w:after="0" w:line="240" w:lineRule="auto"/>
      </w:pPr>
      <w:r>
        <w:separator/>
      </w:r>
    </w:p>
  </w:endnote>
  <w:endnote w:type="continuationSeparator" w:id="0">
    <w:p w:rsidR="00BF2D35" w:rsidP="00582F51" w:rsidRDefault="00BF2D35" w14:paraId="391DF06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F51" w:rsidP="00582F51" w:rsidRDefault="00582F51" w14:paraId="70C52E15" w14:textId="77777777">
    <w:pPr>
      <w:pStyle w:val="Footer"/>
      <w:jc w:val="center"/>
    </w:pPr>
    <w:r>
      <w:t>Time2resources.co.uk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D35" w:rsidP="00582F51" w:rsidRDefault="00BF2D35" w14:paraId="14E8D098" w14:textId="77777777">
      <w:pPr>
        <w:spacing w:after="0" w:line="240" w:lineRule="auto"/>
      </w:pPr>
      <w:r>
        <w:separator/>
      </w:r>
    </w:p>
  </w:footnote>
  <w:footnote w:type="continuationSeparator" w:id="0">
    <w:p w:rsidR="00BF2D35" w:rsidP="00582F51" w:rsidRDefault="00BF2D35" w14:paraId="39D8057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582F51" w:rsidRDefault="00943695" w14:paraId="0164827E" w14:textId="6873B9A4">
    <w:pPr>
      <w:pStyle w:val="Header"/>
    </w:pPr>
    <w:r>
      <w:rPr>
        <w:noProof/>
        <w:lang w:eastAsia="en-GB"/>
      </w:rPr>
      <w:drawing>
        <wp:inline distT="0" distB="0" distL="0" distR="0" wp14:anchorId="3AA5B812" wp14:editId="27B1D55A">
          <wp:extent cx="5731510" cy="680085"/>
          <wp:effectExtent l="0" t="0" r="2540" b="571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680085"/>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vwfa7JRunJ9fCt" id="ZKf7MJcm"/>
    <int:WordHash hashCode="wggGpTJLIJC+L1" id="L229H0Zy"/>
    <int:WordHash hashCode="v280GsZOVz3MZh" id="WopRFVox"/>
    <int:WordHash hashCode="tYj6mFtUanxt1D" id="yU9tjjFV"/>
    <int:WordHash hashCode="ckRfDCeyoUM3nU" id="sJGN8lCI"/>
  </int:Manifest>
  <int:Observations>
    <int:Content id="ZKf7MJcm">
      <int:Rejection type="LegacyProofing"/>
    </int:Content>
    <int:Content id="L229H0Zy">
      <int:Rejection type="LegacyProofing"/>
    </int:Content>
    <int:Content id="WopRFVox">
      <int:Rejection type="AugLoop_Text_Critique"/>
    </int:Content>
    <int:Content id="yU9tjjFV">
      <int:Rejection type="AugLoop_Text_Critique"/>
    </int:Content>
    <int:Content id="sJGN8lCI">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79E3647"/>
    <w:multiLevelType w:val="hybridMultilevel"/>
    <w:tmpl w:val="DB3AE45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238F6697"/>
    <w:multiLevelType w:val="hybridMultilevel"/>
    <w:tmpl w:val="4B4CF338"/>
    <w:lvl w:ilvl="0" w:tplc="3DA2EADA">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E7962F1"/>
    <w:multiLevelType w:val="hybridMultilevel"/>
    <w:tmpl w:val="86E8F4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A40469"/>
    <w:multiLevelType w:val="hybridMultilevel"/>
    <w:tmpl w:val="9E8E1A68"/>
    <w:lvl w:ilvl="0" w:tplc="08090011">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15:restartNumberingAfterBreak="0">
    <w:nsid w:val="59393834"/>
    <w:multiLevelType w:val="hybridMultilevel"/>
    <w:tmpl w:val="D71855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07789E"/>
    <w:multiLevelType w:val="hybridMultilevel"/>
    <w:tmpl w:val="44BAE5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7">
    <w:abstractNumId w:val="6"/>
  </w: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F51"/>
    <w:rsid w:val="00002396"/>
    <w:rsid w:val="000243C0"/>
    <w:rsid w:val="00073588"/>
    <w:rsid w:val="000B1A50"/>
    <w:rsid w:val="000C57E8"/>
    <w:rsid w:val="000D3613"/>
    <w:rsid w:val="00107351"/>
    <w:rsid w:val="00185099"/>
    <w:rsid w:val="001A4F84"/>
    <w:rsid w:val="00227DF8"/>
    <w:rsid w:val="002A0845"/>
    <w:rsid w:val="002A1E17"/>
    <w:rsid w:val="003320C1"/>
    <w:rsid w:val="00342206"/>
    <w:rsid w:val="00385539"/>
    <w:rsid w:val="003AA4F5"/>
    <w:rsid w:val="003D056E"/>
    <w:rsid w:val="003D2FDF"/>
    <w:rsid w:val="004007B3"/>
    <w:rsid w:val="00410C0A"/>
    <w:rsid w:val="00477FE8"/>
    <w:rsid w:val="00497276"/>
    <w:rsid w:val="004C47DF"/>
    <w:rsid w:val="004F102B"/>
    <w:rsid w:val="004F1620"/>
    <w:rsid w:val="004F1896"/>
    <w:rsid w:val="004F5A0D"/>
    <w:rsid w:val="005025B5"/>
    <w:rsid w:val="00504ABC"/>
    <w:rsid w:val="00511FC0"/>
    <w:rsid w:val="00527F4E"/>
    <w:rsid w:val="00582F51"/>
    <w:rsid w:val="0058763D"/>
    <w:rsid w:val="005B2D7B"/>
    <w:rsid w:val="005B6259"/>
    <w:rsid w:val="005B765C"/>
    <w:rsid w:val="005E11AB"/>
    <w:rsid w:val="005E4174"/>
    <w:rsid w:val="00682236"/>
    <w:rsid w:val="0069242F"/>
    <w:rsid w:val="006D1FB6"/>
    <w:rsid w:val="006E040A"/>
    <w:rsid w:val="006E0F42"/>
    <w:rsid w:val="00720663"/>
    <w:rsid w:val="0073197D"/>
    <w:rsid w:val="0083231E"/>
    <w:rsid w:val="00836A0E"/>
    <w:rsid w:val="0086017F"/>
    <w:rsid w:val="00860B56"/>
    <w:rsid w:val="008E7F12"/>
    <w:rsid w:val="008F3409"/>
    <w:rsid w:val="00925252"/>
    <w:rsid w:val="00943695"/>
    <w:rsid w:val="00965A2A"/>
    <w:rsid w:val="00980473"/>
    <w:rsid w:val="00A03375"/>
    <w:rsid w:val="00A71F65"/>
    <w:rsid w:val="00AA54F2"/>
    <w:rsid w:val="00AD5261"/>
    <w:rsid w:val="00AF6CDB"/>
    <w:rsid w:val="00B1777C"/>
    <w:rsid w:val="00B449B0"/>
    <w:rsid w:val="00B61384"/>
    <w:rsid w:val="00BD2AB0"/>
    <w:rsid w:val="00BE25B4"/>
    <w:rsid w:val="00BF2D35"/>
    <w:rsid w:val="00BF4F6F"/>
    <w:rsid w:val="00C30700"/>
    <w:rsid w:val="00C3340C"/>
    <w:rsid w:val="00C41500"/>
    <w:rsid w:val="00CA5B3F"/>
    <w:rsid w:val="00D00D0A"/>
    <w:rsid w:val="00D31058"/>
    <w:rsid w:val="00D61330"/>
    <w:rsid w:val="00D74674"/>
    <w:rsid w:val="00D75889"/>
    <w:rsid w:val="00D836C1"/>
    <w:rsid w:val="00DF0A99"/>
    <w:rsid w:val="00DF3C3D"/>
    <w:rsid w:val="00DF77A7"/>
    <w:rsid w:val="00E141BA"/>
    <w:rsid w:val="00E174B2"/>
    <w:rsid w:val="00E20885"/>
    <w:rsid w:val="00E21100"/>
    <w:rsid w:val="00E56966"/>
    <w:rsid w:val="00E77ECF"/>
    <w:rsid w:val="00F15D6F"/>
    <w:rsid w:val="00F46D70"/>
    <w:rsid w:val="00F53A5C"/>
    <w:rsid w:val="00F54B20"/>
    <w:rsid w:val="00FA138A"/>
    <w:rsid w:val="00FD2440"/>
    <w:rsid w:val="00FE7A17"/>
    <w:rsid w:val="01ADE5AD"/>
    <w:rsid w:val="04ED73F5"/>
    <w:rsid w:val="06CD0C55"/>
    <w:rsid w:val="080BEC5A"/>
    <w:rsid w:val="0B86A4ED"/>
    <w:rsid w:val="1050C8BF"/>
    <w:rsid w:val="10DFA338"/>
    <w:rsid w:val="12C733B6"/>
    <w:rsid w:val="1BC6088E"/>
    <w:rsid w:val="1E09E65D"/>
    <w:rsid w:val="2066EC89"/>
    <w:rsid w:val="24A38B15"/>
    <w:rsid w:val="256CEAD4"/>
    <w:rsid w:val="288B6339"/>
    <w:rsid w:val="288B6339"/>
    <w:rsid w:val="295DD3DB"/>
    <w:rsid w:val="2AC7C742"/>
    <w:rsid w:val="2C6397A3"/>
    <w:rsid w:val="2D4F6D10"/>
    <w:rsid w:val="2F0BDF94"/>
    <w:rsid w:val="313708C6"/>
    <w:rsid w:val="331DDE7E"/>
    <w:rsid w:val="33E73E3D"/>
    <w:rsid w:val="33F08B8E"/>
    <w:rsid w:val="34A08682"/>
    <w:rsid w:val="35CE2118"/>
    <w:rsid w:val="3922B375"/>
    <w:rsid w:val="3A3D5764"/>
    <w:rsid w:val="3ADDEB0C"/>
    <w:rsid w:val="3E79F5F0"/>
    <w:rsid w:val="3EF02664"/>
    <w:rsid w:val="40AC98E8"/>
    <w:rsid w:val="41EB6E55"/>
    <w:rsid w:val="43E439AA"/>
    <w:rsid w:val="45230F17"/>
    <w:rsid w:val="494E72CC"/>
    <w:rsid w:val="4B92509B"/>
    <w:rsid w:val="4CF44959"/>
    <w:rsid w:val="4F382728"/>
    <w:rsid w:val="5090DFB8"/>
    <w:rsid w:val="50D3F789"/>
    <w:rsid w:val="50F549DA"/>
    <w:rsid w:val="52097FA5"/>
    <w:rsid w:val="523DEAF0"/>
    <w:rsid w:val="5245D876"/>
    <w:rsid w:val="52B38FE9"/>
    <w:rsid w:val="53A55006"/>
    <w:rsid w:val="5424F27E"/>
    <w:rsid w:val="54D4F80A"/>
    <w:rsid w:val="55758BB2"/>
    <w:rsid w:val="55A768AC"/>
    <w:rsid w:val="55AF5632"/>
    <w:rsid w:val="5670C86B"/>
    <w:rsid w:val="5725BB8D"/>
    <w:rsid w:val="5825C129"/>
    <w:rsid w:val="585F98CC"/>
    <w:rsid w:val="58749CE1"/>
    <w:rsid w:val="59C1918A"/>
    <w:rsid w:val="5A718C7E"/>
    <w:rsid w:val="5B2F9A20"/>
    <w:rsid w:val="5B5D61EB"/>
    <w:rsid w:val="5BECBABC"/>
    <w:rsid w:val="5C1E97B6"/>
    <w:rsid w:val="60C02BDF"/>
    <w:rsid w:val="635738F9"/>
    <w:rsid w:val="63F7CCA1"/>
    <w:rsid w:val="67CDAF28"/>
    <w:rsid w:val="699DEAD4"/>
    <w:rsid w:val="6CC450BF"/>
    <w:rsid w:val="6CC450BF"/>
    <w:rsid w:val="6E3CF0AC"/>
    <w:rsid w:val="6E602120"/>
    <w:rsid w:val="6F28C619"/>
    <w:rsid w:val="7174916E"/>
    <w:rsid w:val="7197C1E2"/>
    <w:rsid w:val="71B86405"/>
    <w:rsid w:val="71BD5C33"/>
    <w:rsid w:val="71C99EDC"/>
    <w:rsid w:val="73339243"/>
    <w:rsid w:val="73656F3D"/>
    <w:rsid w:val="737E979A"/>
    <w:rsid w:val="74CF62A4"/>
    <w:rsid w:val="75092D24"/>
    <w:rsid w:val="75E3C7BA"/>
    <w:rsid w:val="785208BD"/>
    <w:rsid w:val="799C94EE"/>
    <w:rsid w:val="79A2D3C7"/>
    <w:rsid w:val="7AB738DD"/>
    <w:rsid w:val="7B3EA428"/>
    <w:rsid w:val="7B673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25C5D"/>
  <w15:docId w15:val="{24686A4B-11ED-4110-9131-CF598D6B56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82F51"/>
    <w:pPr>
      <w:tabs>
        <w:tab w:val="center" w:pos="4513"/>
        <w:tab w:val="right" w:pos="9026"/>
      </w:tabs>
      <w:spacing w:after="0" w:line="240" w:lineRule="auto"/>
    </w:pPr>
  </w:style>
  <w:style w:type="character" w:styleId="HeaderChar" w:customStyle="1">
    <w:name w:val="Header Char"/>
    <w:basedOn w:val="DefaultParagraphFont"/>
    <w:link w:val="Header"/>
    <w:uiPriority w:val="99"/>
    <w:rsid w:val="00582F51"/>
  </w:style>
  <w:style w:type="paragraph" w:styleId="Footer">
    <w:name w:val="footer"/>
    <w:basedOn w:val="Normal"/>
    <w:link w:val="FooterChar"/>
    <w:uiPriority w:val="99"/>
    <w:unhideWhenUsed/>
    <w:rsid w:val="00582F51"/>
    <w:pPr>
      <w:tabs>
        <w:tab w:val="center" w:pos="4513"/>
        <w:tab w:val="right" w:pos="9026"/>
      </w:tabs>
      <w:spacing w:after="0" w:line="240" w:lineRule="auto"/>
    </w:pPr>
  </w:style>
  <w:style w:type="character" w:styleId="FooterChar" w:customStyle="1">
    <w:name w:val="Footer Char"/>
    <w:basedOn w:val="DefaultParagraphFont"/>
    <w:link w:val="Footer"/>
    <w:uiPriority w:val="99"/>
    <w:rsid w:val="00582F51"/>
  </w:style>
  <w:style w:type="paragraph" w:styleId="ListParagraph">
    <w:name w:val="List Paragraph"/>
    <w:basedOn w:val="Normal"/>
    <w:uiPriority w:val="34"/>
    <w:qFormat/>
    <w:rsid w:val="00E174B2"/>
    <w:pPr>
      <w:ind w:left="720"/>
      <w:contextualSpacing/>
    </w:pPr>
  </w:style>
  <w:style w:type="character" w:styleId="Hyperlink">
    <w:name w:val="Hyperlink"/>
    <w:basedOn w:val="DefaultParagraphFont"/>
    <w:uiPriority w:val="99"/>
    <w:unhideWhenUsed/>
    <w:rsid w:val="00943695"/>
    <w:rPr>
      <w:color w:val="0000FF" w:themeColor="hyperlink"/>
      <w:u w:val="single"/>
    </w:rPr>
  </w:style>
  <w:style w:type="character" w:styleId="UnresolvedMention" w:customStyle="1">
    <w:name w:val="Unresolved Mention"/>
    <w:basedOn w:val="DefaultParagraphFont"/>
    <w:uiPriority w:val="99"/>
    <w:semiHidden/>
    <w:unhideWhenUsed/>
    <w:rsid w:val="00943695"/>
    <w:rPr>
      <w:color w:val="605E5C"/>
      <w:shd w:val="clear" w:color="auto" w:fill="E1DFDD"/>
    </w:rPr>
  </w:style>
  <w:style w:type="table" w:styleId="TableGrid">
    <w:name w:val="Table Grid"/>
    <w:basedOn w:val="TableNormal"/>
    <w:uiPriority w:val="59"/>
    <w:unhideWhenUsed/>
    <w:rsid w:val="0094369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002396"/>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NoSpacing">
    <w:name w:val="No Spacing"/>
    <w:uiPriority w:val="1"/>
    <w:qFormat/>
    <w:rsid w:val="00073588"/>
    <w:pPr>
      <w:spacing w:after="0" w:line="240" w:lineRule="auto"/>
    </w:pPr>
  </w:style>
  <w:style w:type="character" w:styleId="FollowedHyperlink">
    <w:name w:val="FollowedHyperlink"/>
    <w:basedOn w:val="DefaultParagraphFont"/>
    <w:uiPriority w:val="99"/>
    <w:semiHidden/>
    <w:unhideWhenUsed/>
    <w:rsid w:val="00477F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0182">
      <w:bodyDiv w:val="1"/>
      <w:marLeft w:val="0"/>
      <w:marRight w:val="0"/>
      <w:marTop w:val="0"/>
      <w:marBottom w:val="0"/>
      <w:divBdr>
        <w:top w:val="none" w:sz="0" w:space="0" w:color="auto"/>
        <w:left w:val="none" w:sz="0" w:space="0" w:color="auto"/>
        <w:bottom w:val="none" w:sz="0" w:space="0" w:color="auto"/>
        <w:right w:val="none" w:sz="0" w:space="0" w:color="auto"/>
      </w:divBdr>
    </w:div>
    <w:div w:id="728652598">
      <w:bodyDiv w:val="1"/>
      <w:marLeft w:val="0"/>
      <w:marRight w:val="0"/>
      <w:marTop w:val="0"/>
      <w:marBottom w:val="0"/>
      <w:divBdr>
        <w:top w:val="none" w:sz="0" w:space="0" w:color="auto"/>
        <w:left w:val="none" w:sz="0" w:space="0" w:color="auto"/>
        <w:bottom w:val="none" w:sz="0" w:space="0" w:color="auto"/>
        <w:right w:val="none" w:sz="0" w:space="0" w:color="auto"/>
      </w:divBdr>
    </w:div>
    <w:div w:id="101765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s://econsultancy.com/five-retail-lessons-sportswear-brand-gymshark/" TargetMode="External" Id="R465090f7584e4ec7" /><Relationship Type="http://schemas.openxmlformats.org/officeDocument/2006/relationships/hyperlink" Target="https://www.leisureopportunities.co.uk/news/LGA-calls-for-875m-investment-in-improving-public-leisure-facilities-ahead-of-spending-review/348663" TargetMode="External" Id="R5f04a65678e340f4" /><Relationship Type="http://schemas.microsoft.com/office/2019/09/relationships/intelligence" Target="intelligence.xml" Id="R187508bd8bd04dfa"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F03CADBF5D744C9F2CA4F946D48697" ma:contentTypeVersion="7" ma:contentTypeDescription="Create a new document." ma:contentTypeScope="" ma:versionID="fba652e459e019f84e848a7bd4e72ea4">
  <xsd:schema xmlns:xsd="http://www.w3.org/2001/XMLSchema" xmlns:xs="http://www.w3.org/2001/XMLSchema" xmlns:p="http://schemas.microsoft.com/office/2006/metadata/properties" xmlns:ns3="f763c94b-4f74-455b-9c5b-b98b373e5658" xmlns:ns4="311c5c0e-75dd-4525-9d28-1ac2466a0d5f" targetNamespace="http://schemas.microsoft.com/office/2006/metadata/properties" ma:root="true" ma:fieldsID="cc67dd291017cc30f11da22cddcec45e" ns3:_="" ns4:_="">
    <xsd:import namespace="f763c94b-4f74-455b-9c5b-b98b373e5658"/>
    <xsd:import namespace="311c5c0e-75dd-4525-9d28-1ac2466a0d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3c94b-4f74-455b-9c5b-b98b373e5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1c5c0e-75dd-4525-9d28-1ac2466a0d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9F7C13-46C3-4D62-B1DB-5E84D19E0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3c94b-4f74-455b-9c5b-b98b373e5658"/>
    <ds:schemaRef ds:uri="311c5c0e-75dd-4525-9d28-1ac2466a0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AE4BD7-B1A3-4FAE-BDB0-E1D7A77C979E}">
  <ds:schemaRefs>
    <ds:schemaRef ds:uri="http://schemas.microsoft.com/sharepoint/v3/contenttype/forms"/>
  </ds:schemaRefs>
</ds:datastoreItem>
</file>

<file path=customXml/itemProps3.xml><?xml version="1.0" encoding="utf-8"?>
<ds:datastoreItem xmlns:ds="http://schemas.openxmlformats.org/officeDocument/2006/customXml" ds:itemID="{4A3BCF1F-0FFB-4C90-A8D9-5AF313F7DD5A}">
  <ds:schemaRefs>
    <ds:schemaRef ds:uri="http://purl.org/dc/elements/1.1/"/>
    <ds:schemaRef ds:uri="http://schemas.microsoft.com/office/2006/metadata/properties"/>
    <ds:schemaRef ds:uri="311c5c0e-75dd-4525-9d28-1ac2466a0d5f"/>
    <ds:schemaRef ds:uri="http://purl.org/dc/terms/"/>
    <ds:schemaRef ds:uri="http://schemas.openxmlformats.org/package/2006/metadata/core-properties"/>
    <ds:schemaRef ds:uri="http://purl.org/dc/dcmitype/"/>
    <ds:schemaRef ds:uri="f763c94b-4f74-455b-9c5b-b98b373e5658"/>
    <ds:schemaRef ds:uri="http://schemas.microsoft.com/office/2006/documentManagement/types"/>
    <ds:schemaRef ds:uri="http://schemas.microsoft.com/office/infopath/2007/PartnerControl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Time2Resources Ltd</dc:creator>
  <lastModifiedBy>Iman TAIWO</lastModifiedBy>
  <revision>4</revision>
  <dcterms:created xsi:type="dcterms:W3CDTF">2022-04-01T08:36:00.0000000Z</dcterms:created>
  <dcterms:modified xsi:type="dcterms:W3CDTF">2022-04-20T21:16:54.9019272Z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0x0101005AF03CADBF5D744C9F2CA4F946D48697</vt:lpwstr>
  </property>
</Properties>
</file>